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E" w:rsidRDefault="001530BE" w:rsidP="002214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0BE">
        <w:rPr>
          <w:rFonts w:ascii="Times New Roman" w:eastAsia="Calibri" w:hAnsi="Times New Roman" w:cs="Times New Roman"/>
          <w:b/>
          <w:sz w:val="28"/>
          <w:szCs w:val="28"/>
        </w:rPr>
        <w:object w:dxaOrig="1264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04.75pt" o:ole="">
            <v:imagedata r:id="rId7" o:title=""/>
          </v:shape>
          <o:OLEObject Type="Embed" ProgID="AcroExch.Document.DC" ShapeID="_x0000_i1025" DrawAspect="Content" ObjectID="_1716797935" r:id="rId8"/>
        </w:objec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Сегодня спортивная школа призвана: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Вовлекать максимально возможное число детей в систематическое занятие спортом, выявлять их склонность и пригодность для дальнейших занятий, воспитывать устойчивый интерес к ним.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потребность в здоровом образе жизни,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повышение уровня общей и специальной физической подготовки в соответствии с требованиями программ по видам спорта.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дополнительного образования 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задач, и в конечном итоге - достижение высокого спортивного результата.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ДЮСШ трудится  работоспособный творческий тренерский коллектив, определились традиции развития  учреждения, ширится география выступлений спортсменов. Выпускники спортивной школы обучаются в ДЮСШОР Свердловской области, играют в резервном составе волейбольной команды «Уралочка».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Детско-юношеская спортивная  школа – это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Более двухсотмальчишек и девчонок считают ДЮСШ  вторым домом, где их  всегда ждут, где им всегда рады, где каждая победа становится общей радостью для всех и  достойным стартом для покорения гордых высот  спортивного олимпа, а также спортивная школа стала: 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родителям  в решении возрастных проблем  с детьми;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всей семье в приобщении к здоровому образу жизни;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домом, который нужен  детям, желающим проводить организованный досуг вне стен школы;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 для  детей,  желающих достичь высоких результатов в спорте, быть похожими на своих кумиров;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учреждением  для детей,  которые желают стать спортсменами высокого класса или углубить знания по определенному направлению деятельности (виду спорта);</w:t>
      </w:r>
    </w:p>
    <w:p w:rsidR="00221497" w:rsidRPr="00221497" w:rsidRDefault="00221497" w:rsidP="0022149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малая, современная,  позитивная модель части общества на детском уровне, где можно попробовать себя  в различных социальных ролях, быть успешным в кругу сверстников.</w:t>
      </w:r>
    </w:p>
    <w:p w:rsid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изучения востребованности образовательных услуг были выявлены мотивационные потребности ребенка и родителей при выборе направления деятельности.</w:t>
      </w:r>
    </w:p>
    <w:p w:rsidR="00C37362" w:rsidRPr="00C37362" w:rsidRDefault="00C37362" w:rsidP="00C37362">
      <w:pPr>
        <w:pStyle w:val="a7"/>
        <w:spacing w:before="1" w:line="276" w:lineRule="auto"/>
        <w:ind w:right="107" w:firstLine="60"/>
        <w:rPr>
          <w:sz w:val="28"/>
          <w:szCs w:val="28"/>
        </w:rPr>
      </w:pPr>
      <w:r w:rsidRPr="00C37362">
        <w:rPr>
          <w:sz w:val="28"/>
          <w:szCs w:val="28"/>
        </w:rPr>
        <w:t>В 2021 – 2022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учебном году в  ДЮСШ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зачислено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- 225 учащихся.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(121 занимающихся посещают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два и более</w:t>
      </w:r>
      <w:r w:rsidRPr="00C37362">
        <w:rPr>
          <w:spacing w:val="80"/>
          <w:sz w:val="28"/>
          <w:szCs w:val="28"/>
        </w:rPr>
        <w:t xml:space="preserve"> </w:t>
      </w:r>
      <w:r w:rsidRPr="00C37362">
        <w:rPr>
          <w:sz w:val="28"/>
          <w:szCs w:val="28"/>
        </w:rPr>
        <w:t>спортивных объединения).</w:t>
      </w:r>
    </w:p>
    <w:p w:rsidR="00C37362" w:rsidRPr="00C37362" w:rsidRDefault="00C37362" w:rsidP="00C37362">
      <w:pPr>
        <w:pStyle w:val="a7"/>
        <w:rPr>
          <w:sz w:val="28"/>
          <w:szCs w:val="28"/>
        </w:rPr>
      </w:pPr>
      <w:r w:rsidRPr="00C37362">
        <w:rPr>
          <w:sz w:val="28"/>
          <w:szCs w:val="28"/>
        </w:rPr>
        <w:t xml:space="preserve"> </w:t>
      </w:r>
    </w:p>
    <w:p w:rsidR="00C37362" w:rsidRPr="00C37362" w:rsidRDefault="00C37362" w:rsidP="00C37362">
      <w:pPr>
        <w:pStyle w:val="a7"/>
        <w:spacing w:line="276" w:lineRule="auto"/>
        <w:ind w:right="106" w:firstLine="180"/>
        <w:rPr>
          <w:sz w:val="28"/>
          <w:szCs w:val="28"/>
        </w:rPr>
      </w:pPr>
      <w:r w:rsidRPr="00C37362">
        <w:rPr>
          <w:sz w:val="28"/>
          <w:szCs w:val="28"/>
        </w:rPr>
        <w:t>Сформирована 14 спортивно- оздоровительная групп, реализуется 6 дополнительных общеобразовательных программ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физкультурно – спортивной направленности по  видам спорта (волейбол, баскетбол,  легкая атлетика, лыжные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 xml:space="preserve">гонки, футбол,   хоккей) </w:t>
      </w:r>
    </w:p>
    <w:p w:rsidR="00C37362" w:rsidRPr="00C37362" w:rsidRDefault="00C37362" w:rsidP="00C37362">
      <w:pPr>
        <w:pStyle w:val="a7"/>
        <w:spacing w:before="201" w:line="276" w:lineRule="auto"/>
        <w:ind w:right="107"/>
        <w:rPr>
          <w:sz w:val="28"/>
          <w:szCs w:val="28"/>
        </w:rPr>
      </w:pPr>
      <w:r w:rsidRPr="00C37362">
        <w:rPr>
          <w:sz w:val="28"/>
          <w:szCs w:val="28"/>
        </w:rPr>
        <w:t>В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настоящее время в ДЮСШ работают 7 тренера – преподавателя из них основных тренеров 4 основных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и 3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совместителя. У 3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основных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тренеров и 2 совместителей имеют высшее образование.</w:t>
      </w:r>
    </w:p>
    <w:p w:rsidR="00C37362" w:rsidRDefault="00C37362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62" w:rsidRDefault="00C37362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62" w:rsidRPr="00221497" w:rsidRDefault="00C37362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30BE" w:rsidRDefault="001530BE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497" w:rsidRPr="00221497" w:rsidRDefault="00221497" w:rsidP="001530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Соотношение интересов  ребенка и родителей при выборе вида деятельности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2428080"/>
            <wp:effectExtent l="19050" t="0" r="9525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родители ориентируются на удовлетворение интересов и запросов ребенка.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 ДЮСШ  потребителями образовательных услуг достаточна высока. Компетентностью, профессионализмом тренеров-преподавателей удовлетворенны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97%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опрошенных, качеством преподавания довольны  - 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93%.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26479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Default="00221497" w:rsidP="0015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наиболее привлекательных видов деятельности ДЮСШ для детей:</w:t>
      </w:r>
    </w:p>
    <w:p w:rsidR="00C37362" w:rsidRPr="00221497" w:rsidRDefault="00C37362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160" cy="1924050"/>
            <wp:effectExtent l="19050" t="0" r="1344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15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учесть в дальнейшей деятельности учреждения.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3907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30BE" w:rsidRDefault="001530BE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BE" w:rsidRPr="00221497" w:rsidRDefault="001530BE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целью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ДЮСШ является реализация образовательных программ по видам спорта  в интересах личности,  общества и государства; выявление и развитие у каждого ребенка способностей, позволяющих успешно выступать  на соревнованиях различного уровня; формирование личности, способной адаптироваться к условиям современной  жизни.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Реализация образовательных программ дополнительного образования по видам спорта: волейбол, легкая атлетика, хоккей, лыжные гонки, баскетбол, футбол.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Создание условий для наиболее полного удовлетворения потребностей детей и подростков.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Сформировать знания, умения, навыки у детей в избранном виде спорта средствами спортивной тренировки.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  Организовать взаимодействие ДЮСШ с образовательными учреждениями города Ивделя по вопросам массового привлечения детей к спорту.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с 6 до 18 лет (и старше) в учреждение осуществляется на основе заявления ребенка (с 14 лет) или родителей (законных представителей), которое заполняется по соответствующей форме, медицинской справки.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бесплатной основе.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заниматься в нескольких объединениях, менять их по собственному желанию в течение года.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руководство деятельностью учреждения осуществляет руководитель  - директор.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в учреждении являются  Совет ДЮСШ, Педагогический совет, Общее собрание трудового коллектива, Общее собрание обучающихся. Общее родительское собрание. Структура и порядок организации деятельности органов самоуправления в учреждении определяется соответствующими положениями о них.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наделяется имуществом, которое отражается в балансе. Имущество, закрепленное за учреждением на праве оперативного управления договором, является муниципальной собственностью муниципального образования г. Ивдель.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осуществляет финансово-хозяйственную деятельность, имеет  самостоятельный баланс, расчетный и лицевой счета.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строится в соответствии с образовательной программой учреждения и  регламентируется годовым календарным планом-графиком, учебным планом, расписанием занятий, образовательными и воспитательными программами педагогов дополнительного образования – тренеров-преподавателей, рассмотренных на педагогическом совете  утвержденных приказом  директора учреждения.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 процесс осуществляется в соответствии с образовательными программами по видам спорта.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принципами дополнительного спортивного образования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выбор форм образования; использование личностных качеств обучающихся в процессе обучения и воспитания; направленность на развитие интеллекта, творческих способностей и физическое совершенство; системность, обеспечивающая единство подходов в решении всех образовательных задач.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образования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ДЮСШ: выявление и развитие способностей каждого ребенка, формирование духовно богатой, свободной, физически здоровой, творчески мыслящей личности, способной адаптироваться к условиям новой жизни. Эта цель реализуется на основе введения в учебно-воспитательный, тренировочный  процесс новых методик обучения, воспитания и мониторинга уровня усвоения знаний, умений  и навыков, создания условий для максимального раскрытия творческого потенциала тренеров-преподавателей.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Основой обучения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спортсменов  является практически направленная деятельность (в большей части учебно-тренировочная, соревновательная). Эта деятельность - результат  выбора  самого ребенка.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ДЮСШ в том, что: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единственное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спортивной направленности в городе;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свободный выбор образовательной области в сфере спорта, оптимальную организацию учебного времени с учетом санитарных норм и требований, возрастных особенностей ребенка;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навыки участия в жизни коллектива;дети, занимающиеся спортом, как правило, дисциплинированы и служат примером для остальных; важная роль спорта состоит в том, что он сглаживает жестокие формы соперничества между различными субъектами;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выборе профессии;</w:t>
      </w:r>
    </w:p>
    <w:p w:rsidR="00221497" w:rsidRPr="00221497" w:rsidRDefault="00221497" w:rsidP="0022149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 имеет важное воспитательное значение для развития не только тела и разума, но и для формирования характера учащихся, поскольку достижение определенного уровня физической подготовленности и овладение любыми двигательными навыками требует значительных усилий воли и самодисциплины; 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организует подготовку инструкторов и судей для обслуживания соревнований по различным видам спорта;</w:t>
      </w:r>
    </w:p>
    <w:p w:rsidR="00221497" w:rsidRPr="00221497" w:rsidRDefault="00221497" w:rsidP="00221497">
      <w:pPr>
        <w:numPr>
          <w:ilvl w:val="0"/>
          <w:numId w:val="7"/>
        </w:numPr>
        <w:tabs>
          <w:tab w:val="num" w:pos="795"/>
        </w:tabs>
        <w:spacing w:after="0" w:line="360" w:lineRule="auto"/>
        <w:ind w:left="720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досуга всем участникам образовательного пространства.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учебной деятельности является работа  объединений (групп) по видам спорта на основе  образовательных программ, реализуемых в ДЮСШ. Содержание деятельности включает: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учебно-тренировочные занятия.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и матчевых встречах.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судейская практика.</w:t>
      </w:r>
    </w:p>
    <w:p w:rsidR="00221497" w:rsidRPr="00221497" w:rsidRDefault="00221497" w:rsidP="00221497">
      <w:pPr>
        <w:numPr>
          <w:ilvl w:val="0"/>
          <w:numId w:val="8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прием контрольных нормативов.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формы организации зависит от задач, места учебно-тренировочного занятия в тренировочном процессе, возрастной категории. Формы организации  различные.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образовательный процесс направлен на развитие физически здоровой и спортивной личности. Для этого нашим учреждением представлен ряд необходимых образовательных услуг, который пополняется новыми видами деятельности, исходя из обстоятельств данного времени, запросов детей и их родителей, возможностями учреждения и наличием кадрового потенциала.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 работает по графику 6-дневной рабочей недели с одним выходным днем. Продолжительность учебного года составляет 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Продолжительность академического часа – 45 минут.  </w:t>
      </w:r>
    </w:p>
    <w:p w:rsidR="00221497" w:rsidRPr="00221497" w:rsidRDefault="00221497" w:rsidP="00221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учебно-тренировочного процесса  выделяется несколько этапов: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спортивно-оздоровительный этап (весь период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начальной подготовки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учебно-тренировочный этап (3-5 лет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спортивного совершенствования (2-3 года обучения)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году обучения соответствует учебный план-график, в котором определен теоретический материал (история развития видов спорта, сведения о строении и функциях организма, гигиенические знания и навыки, правила соревнований и судейства, информация о спортивном оборудовании и инвентаре)  и практический  материал (общефизическая и специальная физическая подготовка, технико-тактическая подготовка, инструкторская и судейская практика).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организационным моментом являются восстановительные мероприятия, которые проводятся после участия спортсменов в соревнованиях различного уровня (бассейн, спортивные игры, походы)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в ДЮСШ осуществляется на основании  программ физкультурно-спортивной направленности, согласно лицензии на ведение образовательной деятельности, прошедших внутреннюю экспертизу, рассмотренных на заседаниях педагогического совета учреждения и утвержденных приказом директора.</w:t>
      </w: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BE" w:rsidRDefault="001530BE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                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программы</w:t>
      </w:r>
    </w:p>
    <w:tbl>
      <w:tblPr>
        <w:tblW w:w="13567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2224"/>
        <w:gridCol w:w="2039"/>
        <w:gridCol w:w="7036"/>
      </w:tblGrid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Автор-составитель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хоккею 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боксу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Савин, В.В. Крутских тренер-преподаватель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хоккею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8 лет обучения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спортивной подготовки для ДЮСШ ,специализированных детско- юношеских школ олимпийского резерва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Губа, П.В. Квашук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9 лет обучения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</w:t>
            </w: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для ДЮСШ ,специализированных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П.В. Квашук, Бакланов Л.Н.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10 лет обучения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баскетболу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10-18 лет.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С.И.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8 лет обучения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спортивной подготовки для ДЮСШ ,специализированных детско- юношеских школ олимпийского резерва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 Железняк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рассчитана на 10 лет обучения </w:t>
            </w:r>
          </w:p>
        </w:tc>
      </w:tr>
      <w:tr w:rsidR="00221497" w:rsidRPr="00221497" w:rsidTr="00C373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по легкой атлетике для детей 9-18 лет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легкой атлетике</w:t>
            </w:r>
          </w:p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Бориславская Н.И..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10 лет обучения</w:t>
            </w: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направленность программ, реализуемых в ДЮСШ, физкультурно- спортивная (соответствуют примерным (типовым) программам по видам спорта). Программное обеспечение является самым важным звеном в цепи, обеспечивающей жизнедеятельность учреждения. Перечень предоставляемых образовательных услуг расширяется, спрос на образовательную деятельность учреждения с каждым годом растет. К сожалению, сегодня ДЮСШ не может удовлетворить всех потребностей социума из-за отсутствия необходимых  площадей, неполного финансирования соревновательной деятельности и организации учебно-тренировочных сборов</w:t>
      </w:r>
      <w:r w:rsid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68" w:rsidRDefault="00EA5568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21497" w:rsidRPr="00221497" w:rsidRDefault="00221497" w:rsidP="00153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программного  обеспечения учебно-тренировочного процесса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418"/>
        <w:gridCol w:w="2103"/>
        <w:gridCol w:w="946"/>
        <w:gridCol w:w="884"/>
        <w:gridCol w:w="1100"/>
        <w:gridCol w:w="1100"/>
        <w:gridCol w:w="5177"/>
      </w:tblGrid>
      <w:tr w:rsidR="00221497" w:rsidRPr="00221497" w:rsidTr="00C37362">
        <w:tc>
          <w:tcPr>
            <w:tcW w:w="1555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418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Типовая программа </w:t>
            </w:r>
          </w:p>
        </w:tc>
        <w:tc>
          <w:tcPr>
            <w:tcW w:w="2103" w:type="dxa"/>
            <w:vMerge w:val="restart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Составительская программа</w:t>
            </w:r>
          </w:p>
        </w:tc>
        <w:tc>
          <w:tcPr>
            <w:tcW w:w="1830" w:type="dxa"/>
            <w:gridSpan w:val="2"/>
          </w:tcPr>
          <w:p w:rsidR="00221497" w:rsidRPr="00221497" w:rsidRDefault="00221497" w:rsidP="00221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рецензии</w:t>
            </w:r>
          </w:p>
        </w:tc>
        <w:tc>
          <w:tcPr>
            <w:tcW w:w="7377" w:type="dxa"/>
            <w:gridSpan w:val="3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221497" w:rsidRPr="00221497" w:rsidTr="00C37362">
        <w:tc>
          <w:tcPr>
            <w:tcW w:w="1555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Внутр.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срочная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Средне-</w:t>
            </w:r>
          </w:p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срочная</w:t>
            </w: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Кратко-срочная</w:t>
            </w: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97" w:rsidRPr="00221497" w:rsidTr="00C37362">
        <w:tc>
          <w:tcPr>
            <w:tcW w:w="1555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</w:tcPr>
          <w:p w:rsidR="00221497" w:rsidRPr="00221497" w:rsidRDefault="00221497" w:rsidP="002214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реализуемых программ: программы дополнительного образования детей 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образовательных программ долгосрочные, отвечающие современным требованиям, что позволяет достичь качества образования, высокой результативности, сохранить контингент обучающихся.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Характеристика контингента обучающихся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мощность учреждения рассчитана на 100 человек в смену. Средняя наполняемость групп – </w:t>
      </w:r>
      <w:r w:rsidR="0015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состав обучающихся находится в центре внимания и администрации ДЮСШ, и тренерско-преподавательского коллектива. Работа по сохранению контингента обучающихся ведется всеми  заинтересованными службами учреждения.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обучающихся по видам спорта</w:t>
      </w:r>
    </w:p>
    <w:tbl>
      <w:tblPr>
        <w:tblW w:w="12907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776"/>
        <w:gridCol w:w="776"/>
        <w:gridCol w:w="776"/>
        <w:gridCol w:w="1758"/>
        <w:gridCol w:w="6262"/>
      </w:tblGrid>
      <w:tr w:rsidR="00221497" w:rsidRPr="00221497" w:rsidTr="00C37362">
        <w:trPr>
          <w:trHeight w:val="1151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базовых видов спорта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Кол-во спортсменов на всех этапах подготовки в учреждении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Указать % увеличения или уменьшения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Пояснить причину, в случае уменьшения</w:t>
            </w: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gridSpan w:val="2"/>
            <w:vMerge w:val="restart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E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EA556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E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A556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EA5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A556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0" w:type="dxa"/>
            <w:gridSpan w:val="2"/>
            <w:vMerge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на 5,6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кол-во групп, в связи с увольнением тренера</w:t>
            </w: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4F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4F4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меньшение </w:t>
            </w: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на 5.8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кол-во групп, в связи с увольнением тренера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1497"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497" w:rsidRPr="00221497" w:rsidTr="00C37362">
        <w:trPr>
          <w:trHeight w:val="329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4F4F65" w:rsidP="004F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</w:t>
            </w:r>
            <w:r w:rsidR="00221497"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1497"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кол-во групп, в связи с увольнением тренера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EA5568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1497"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497" w:rsidRPr="00221497" w:rsidTr="00C37362">
        <w:trPr>
          <w:trHeight w:val="314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2,5</w:t>
            </w:r>
          </w:p>
        </w:tc>
        <w:tc>
          <w:tcPr>
            <w:tcW w:w="6262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кол-во групп, в связи с увольнением тренера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497" w:rsidRPr="00221497" w:rsidTr="00C37362">
        <w:trPr>
          <w:trHeight w:val="329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221497" w:rsidRPr="00221497" w:rsidRDefault="004F4F65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отсутс</w:t>
            </w:r>
            <w:r w:rsidR="00C3736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3736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</w:tc>
      </w:tr>
      <w:tr w:rsidR="00221497" w:rsidRPr="00221497" w:rsidTr="00C37362">
        <w:trPr>
          <w:trHeight w:val="329"/>
        </w:trPr>
        <w:tc>
          <w:tcPr>
            <w:tcW w:w="594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EA5568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EA5568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76" w:type="dxa"/>
            <w:shd w:val="clear" w:color="auto" w:fill="auto"/>
          </w:tcPr>
          <w:p w:rsidR="00221497" w:rsidRPr="00221497" w:rsidRDefault="00EA5568" w:rsidP="0022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58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221497" w:rsidRPr="00221497" w:rsidRDefault="00221497" w:rsidP="002214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1497" w:rsidRPr="00221497" w:rsidRDefault="00221497" w:rsidP="002214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t xml:space="preserve">Уменьшение количество детей происходит по причине увольнение тренеров-преподавателей,  нахождение тренера в декретном отпуске и отпуске по уходу за ребенком. 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97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Увеличение нагрузки тренеров-преподавателей происходит из-за перехода с работы по совместительству на основную работу в МАУ ДО ДЮСШ г. Ивделя.</w:t>
      </w:r>
    </w:p>
    <w:p w:rsidR="00221497" w:rsidRPr="00221497" w:rsidRDefault="00221497" w:rsidP="00221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Востребованность  предоставляемых услуг ДЮСШ 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образовательными учреждениями г. Ивделя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Удаленность спортивной школы от центра города, отсутствие специализированного транспорта оказала влияние на востребовательность услуг образовательными учреждениями. Максимальное число занимающихся на отделениях ДЮСШ – учащиеся  ОУ № 1. 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Выявленные проблемы:</w:t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в условиях демографического спада, высокой конкуренции в пределах малого города возникают трудности при наборе детей и подростков  для занятий в ДЮСШ.</w:t>
      </w:r>
    </w:p>
    <w:p w:rsidR="00221497" w:rsidRPr="00221497" w:rsidRDefault="00221497" w:rsidP="00221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   из  числа детей,  желающих заниматься спортом, все больше наблюдается  «отсев» по состоянию здоровья (справка педиатра).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системы дополнительного образования состоит и в том, что пока еще нет единых требований к оценке качества знаний, умений и навыков. В нашем учреждении контроль за качеством ЗУН ведется в нескольких направлениях: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испытания при приеме в ДЮСШ.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Контрольно-переводные испытания при переходе на следующий этап обучения.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перспективных спортсменов.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спортивных разрядов (повышение мастерства).</w:t>
      </w:r>
    </w:p>
    <w:p w:rsidR="00221497" w:rsidRPr="00221497" w:rsidRDefault="00221497" w:rsidP="002214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достижения обучающихся.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F65" w:rsidRDefault="004F4F65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участия ДЮСШ в конкурсах различного уровня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Участие ДЮСШ в различных конкурсах подтверждает серьезность намерений руководства учреждения  в области повышения качества предоставляемых образовательных услуг. </w:t>
      </w:r>
      <w:r w:rsidRPr="00221497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участии определяется набором  </w:t>
      </w:r>
      <w:r w:rsidRPr="002214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стимулов профессионального развития педагогов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мастер-класса на уровне города и округа;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курсы за пределы города;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направление на научно-практические конференции и семинары работников образования;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 обобщении опыта, в подготовке собственных публикаций;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–назначение поощрения из фонда стимулирования;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организации воспитательной работы в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в ДЮСШ предполагает: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исходного уровня воспитанности различных категорий спортсменов (юношей и девушек, новичков и ветеранов, спортсменов-разрядников и мастеров спорта), изучение документов, беседы со спорт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сменами, наблюдение за ними, социологический опрос, анализ поступ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поведения спортсменов в различных ситуациях;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применение оптимальных методов, форм и средств воспитательного воздействия;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работы на основе использования всех возмож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системы воспитания в спортивном коллективе;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обобщение результатов воспитательной работы и фор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мулирования предложений по дальнейшему совершенствованию (или устранению недостатков) воспитания спортсменов;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практики воспитательной работы работников учреждения, кто непосред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оказывает воспитательное воздействие на спортсменов (медицинских работников, тренеров-преподавателей, обслуживающего персонала).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воспитательной работы в учреждении - это значит, на лю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бом ее этапе сравнить достигнутое с целями, задачами и содержанием воспитательной работы в спортивном коллективе, определить эффек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мер, средств и приемов.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и показателями оценки состояния вос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питательной работы являются:             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результатов воспитательного воздействия целям воспитательной работы, то есть  ожидаемым (планируемым) каче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 личности спортсмена, гражданина России;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хода и результата воспитательной работы на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учным основам, программе и закономерностям воспитательного про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действий и поступков спортсмена целям воспи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характера отношения и нравственной атмосферы в спортивном коллективе целям и задачам воспитательной работы.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Поэтому, от эффективности системы воспитания зависит, в конечном счете, состояние общественного сознания и общественной  жизни.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воспитания всегда были в центре внимания педагогического коллектива МАУ ДО  ДЮСШ г.Ивдея. Однако особую актуальность они приобрели в период социальных и экономических изменений, связанных со становлением рыночных социально-экономических отношений.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Нестабильность  экономической жизни, неясность перспектив применения своих знаний, духовный кризис разрушения культивировавшихся ранее идеалов и ценностей, отсутствие четких нравственных ориентиров - эти и другие факторы  создали  существенные проблемы  в  воспитательной деятельности педагогов.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новая воспитательная система требует от педагогических работников максимального содействия развитию потенциальных возможностей личности обучающегося,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жизнедеятельности ДЮСШ показал, что необходимо изменить соотношение между воспитанием и обучением. Обширная информация, которая представляется детям в ходе их обучения, как в школе, так и в учреждении дополнительного образования, отодвинула на задний план  формирование у них нравственных начал. Это выражается в том, что в среде обучающихся проявляются неуважительное, недоброжелательное отношение друг к другу, нежелание считаться с интересами окружающих. У некоторых из них слабо развита нравственная саморегуляция: отсутствует самокритичность, чувство долга и ответственность. Многие ребята имеют заниженную самооценку. Следовательно,  нашим ребятам необходимо прививать чувства взаимопонимания, сострадания и другие нравственные качества. В связи с этим необходимо учитывать, что спорт и физическое воспитание как социальный институт включает в себя весь комплекс воздействий на личность: </w:t>
      </w:r>
    </w:p>
    <w:p w:rsidR="00221497" w:rsidRPr="00221497" w:rsidRDefault="00221497" w:rsidP="00221497">
      <w:pPr>
        <w:numPr>
          <w:ilvl w:val="0"/>
          <w:numId w:val="43"/>
        </w:num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семейного, социального, адаптивного физического воспитания;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социальных ролей: обучающиеся - воспитуемые, педагоги - воспитатели, члены семьи, администрация, руководители;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организаций спортивной направленности с их различием видов и типов;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 физического воспитания и органов управления ими на государственном, региональном, муниципальном уровнях;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спектр поощрительных и регламентирующих санкций, которые определяются формальными и неформальными документами; 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(качественные характеристики субъектов воспитания детей и взрослых, уровень образования и профессиональной подготовки), духовные (ценности и нормы), информационные, финансовые, материальные ресурсы, а также спортивное оборудование и инвентарь, спортивные сооружения;</w:t>
      </w:r>
    </w:p>
    <w:p w:rsidR="00221497" w:rsidRPr="00221497" w:rsidRDefault="00221497" w:rsidP="00221497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помощь по адаптации членов общества к постоянно изменяющимся социальной условиям.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с юными спортсменами важное значение име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интеллектуальное воспитание, основной задачей которого является овладение обучающимися  специальными знаниями в области спортивной тренировки, гигиены и других дисциплин.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необходимо уделять патриотическому воспитанию. Сегодня его актуальность определяется тем, что наряду с заинтересованностью в познании проблем современного общества, подростки  не испытывают гордости за героическое прошлое и настоящее нашей страны. Следовательно, задачи педагогического коллектива - объединение усилий для повышения качественных показателей в воспитании, начиная с поднятия государственного флага при открытии соревнований  и заканчивая ощущением самого спортсмена как частицы великой страны.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детской безнадзорности, правонарушений и наркомании особое внимание коллектив ДЮСШ уделяет работе с воспитанниками из неблагополучных семей. Совместно с другими учреждениями организует мероприятия различного уровня по привлечению подростков к здоровому образу жизни, развитию навыков социальной адаптации детей с асоциальным поведением.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работы: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необходимые условия для личностного развития каждого ребёнка, укрепления здоровья, профессионального самоопределения;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детей и подростков от улицы;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обучающихся;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адаптации личности к жизни в обществе;</w:t>
      </w:r>
    </w:p>
    <w:p w:rsidR="00221497" w:rsidRPr="00221497" w:rsidRDefault="00221497" w:rsidP="00221497">
      <w:pPr>
        <w:numPr>
          <w:ilvl w:val="1"/>
          <w:numId w:val="10"/>
        </w:numPr>
        <w:tabs>
          <w:tab w:val="left" w:pos="0"/>
        </w:tabs>
        <w:spacing w:after="0" w:line="360" w:lineRule="auto"/>
        <w:ind w:left="700" w:hanging="700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содержательный досуг.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Социальный паспорт учреждения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работе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огромное внимание,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ДЮСШ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план  воспитательной работы и осуществляются различные мероприятия по социализации и полной реализации личности ребенка. Наиболее значимым событиям придан статус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традиций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уделено пристальное внимание: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новичка» прием обучающегося в спортивную школу;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«Папа, мама, я – спортивная семья» - веселые старты;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«Новогодние веселые старты с участием учащихся и тренерского состава;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элита» - чествование самых успешных спортсменов учреждения;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свисток» - праздник выпускников.</w:t>
      </w:r>
    </w:p>
    <w:p w:rsidR="00221497" w:rsidRPr="00221497" w:rsidRDefault="00221497" w:rsidP="00221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турнир Северного управленческого округа по волейболу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работы тренеров-преподавателей эти мероприятия выделены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особо,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проведение не только является неукоснительным и обязательным, но и постоянно совершенствуется. В план воспитательной работы тренера включены </w:t>
      </w:r>
      <w:r w:rsidRPr="00221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разделы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самостоятельности, уважения к старшим, любви к своему городу, а также эстетическому воспитанию и воспитанию таких качеств как: доброта, толерантность, коммуникабельность. Для большинства подростков является откровением, что в физкультурно-спортивной деятельности, во всех ее формах и видах, заложены огромные возможности и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эстетического воздействия на человека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прежде всего это связано с тем, что люди, занимающиеся спортом, а с ними и зрители,  имеют возможность наблюдать такие разнообразные проявления эстетических ценностей, как гармония прекрасного, возвышенного, совершенного и даже комичного. Спорт  формирует личность и в процессе наблюдения за спортивным зрелищем, обладающим эстетическими качествами.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с родителями, семьей и общественностью</w:t>
      </w:r>
    </w:p>
    <w:p w:rsidR="00221497" w:rsidRPr="00221497" w:rsidRDefault="00221497" w:rsidP="00221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стремятся к педагогическому самообразованию, пытаются разобраться в сущности современных образовательных процессов, в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особенностях образовательной программы, которой руководствуется тренер в подготовке спортсмена. Возросший уровень педагогической компетентности  родителей позволяет говорить о новой, более качественной,  ступени сотрудничества между учреждением и родителями обучающихся.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помогает более полно учесть образовательно-воспитательный потенциал семьи, найти разнообразные формы взаимодействия спортивной школы с семьями ребят, не зависящие от их статуса и материального положения.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опыта работы по организации и взаимодействию семьи и ДЮСШ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подход в том числе  и по отношению к семье, родителям. </w:t>
      </w:r>
    </w:p>
    <w:p w:rsidR="00221497" w:rsidRPr="00221497" w:rsidRDefault="00221497" w:rsidP="00221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заказчиками образовательных услуг нашего учреждения, родители, в первую очередь,  хотели бы получить  здорового ребенка, сумевшего реализовать свои способности в спорте. Во-вторых, хотели бы видеть рядом со своим ребенком тренера - специалиста, пользующегося авторитетом  всей семьи. И, наконец, спортивная школа, по мнению родителей, должна помочь ребенку правильно использовать, организовать досуг. Осознавая важность социального заказа, выделяя работу с семьей в одно из основных направлений всей воспитательной работы, преподавательский коллектив ДЮСШ определил следующие параметры сотрудничества с семьей: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родителей;</w:t>
      </w:r>
    </w:p>
    <w:p w:rsidR="00221497" w:rsidRPr="00221497" w:rsidRDefault="00221497" w:rsidP="00221497">
      <w:pPr>
        <w:numPr>
          <w:ilvl w:val="0"/>
          <w:numId w:val="1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родителей.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родительской общественностью.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Чаще всего знакомство родителей со спортивной школой начинается заочно: читали в газете, слышали от  знакомых, встречали объявления о наборе, плакаты-поздравления спортсменов-победителей соревнований. Тесное взаимодействие с семьей начинается после подачи заявления в ДЮСШ: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нормативными документами,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образовательными программами,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договора. 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школе активно работают родительские комитеты на каждом отделении, в каждой группе. Родители  принимают непосредственное участие в учебно-тренировочном процессе, в проведении всех спортивно-массовых мероприятий. В проведении праздников родители и организаторы, и помощники (поездки на соревнования), а на показательных выступлениях –  зрители и болельщики. При проведении совместных спортивных мероприятий  они становятся их непосредственными участниками. Работа с родителями проводится постоянно, всесторонне, в тесном контакте с администрацией и тренерами-преподавателями. Представители родительского комитета являются участниками родительских собраний и конференций на уровне города. Семьи наших воспитанников становятся победителями  в различных городских  конкурсах.</w:t>
      </w:r>
    </w:p>
    <w:p w:rsidR="00E7395B" w:rsidRDefault="00E7395B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E739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взаимодействия с семьей</w:t>
      </w:r>
    </w:p>
    <w:p w:rsidR="00221497" w:rsidRPr="00221497" w:rsidRDefault="00221497" w:rsidP="002214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взаимодействия с семьями обучающихся с каждым годом расширяются, становятся более разнообразными и эффективными,  позволяют направить совместную деятельность  детей и родителей в нужное русло, что, несомненно, приводит к достижению и спортивного результата.Сегодня воспитательная система спортивной школы находится в состоянии активного развития, и здесь отмечается  заинтересованность всех сторон- педагогов, родителей и детей.За основу взяты такие формы работы, которыенаправлены на наиболее полное </w:t>
      </w:r>
      <w:r w:rsidRPr="002214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выяснение и удовлетворение запросов, родителей и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уровня педагогической культуры.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летнего отдыха</w:t>
      </w:r>
    </w:p>
    <w:p w:rsidR="00221497" w:rsidRPr="00221497" w:rsidRDefault="00E7395B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49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организована работа лагеря с дневным пребыванием детей спортивной направленности (одна смена – июнь), с количественным составом (один отряд) 30 детей.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для спортсменов не столько период отдыха и оздоровления, сколько продолжение учебно-тренировочного процесса (учебно-тренировочные сборы) в более благоприятных условиях. От качественной организации этого периода зависит многое: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организма юного спортсмена;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функциональных возможностей;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к ответственным осенним стартам.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сборы -  это 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смены привычной обстановки;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  самостоятельности и ответственности (самообслуживание и самоконтроль);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и общения, обмен опытом.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Социальное партнерство и взаимодействие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определяющих стратегию развития современного образования, является становление и развитие социального партнёрства. Её решение должно повысить конкурентоспособность учреждения и  сделать его инвестиционно привлекательными.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расширения социального партнёрства необходимо овладеть социально-коммуникативной компетентностью, позволяющей квалифицированно выявлять ключевые социально-экономические проблемы, определять и вовлекать в совместную деятельность потенциальных партнёров, определять задачи и конечные результаты партнёрства с учётом интереса участников процесса, экономической заинтересованности в договорных отношениях, определять скоординированные действия в отношении общей цели.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взаимодействия: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семьи, ДЮСШ и общественности по профилактике правонарушений подростков.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партнёрства в системе «ДЮСШ - учреждение». </w:t>
      </w:r>
    </w:p>
    <w:p w:rsidR="00221497" w:rsidRPr="00221497" w:rsidRDefault="00221497" w:rsidP="00221497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способы взаимодействия ДЮСШ-семья-предприятие (учреждение) место работы родителей»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ведущую роль в отечественной системе образования играет общеобразовательная школа, поэтому взаимодействие с ней учреждения дополнительного образования позволяет обеспечить удобный график посещения занятий. Также важной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составляющей в современных условиях  взаимодействия учреждения  с окружением является получение ресурсов из вне: финансовых, материальных, организационных - от муниципалитета, предприятий, общественных организаций, жителей города и  родителей.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деятельностью учреждения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образовательного процесса в учреждении  во многом определяется продуктивностью процесса управления. Сегодня в учреждении сложилась определенная система управления. Непосредственное руководство учреждением осуществляет директор. Разграничение полномочий </w:t>
      </w:r>
      <w:r w:rsidR="0017780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общего собрания трудового коллектива, а также директора закреплено в Уставе.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штатным расписанием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административно-управленческий аппарат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одного человека: директора.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директора  очерчена функциональными обязанностями, пересмотренными и откорректированными в соответствии с современными требованиями, что позволило регламентировать деятельность членов управленческого звена с учетом выполнения основных управленческих функций и конкретно определить содержания деятельности каждого члена управленческого аппарата.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совместно определяют перспективы развития ДЮСШ, этапы и содержание работы, контролируют деятельность школы в целом и отдельных ее структур, создают условия (нормативные, информационные, стимулирующие) для осуществления профессионально-педагогической деятельности.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B" w:rsidRDefault="00E7395B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5B" w:rsidRDefault="00E7395B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образовательной деятельностью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основное место. Планирование осуществляется на всех уровнях управления</w:t>
      </w: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деятельность педагогического коллектива на учебный год, очень трудно предусмотреть все резервы и возможности, которые могут появиться в ходе выполнения плана. В то же время в течение учебного года могут возникнуть отрицательные факторы, серьезно тормозящие проведение запланированных мероприятий.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сущность планирования состоит в обосновании целей и способов их достижения на основе выявления детального комплекса работ, определении наиболее эффективных форм и методов деятельности. Основная цель планирования –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всех участников образовательного процесса для выполнения комплекса работ, обеспечивающих конечный результат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497" w:rsidRPr="00221497" w:rsidRDefault="00221497" w:rsidP="00177807">
      <w:pPr>
        <w:spacing w:before="40" w:after="4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 нормативным документом при планировании работы в учреждении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</w:t>
      </w:r>
      <w:r w:rsidR="00177807" w:rsidRPr="0017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ДЮСШ, квалификации педагогических  кадров, социального заказа, а также исходя из  цели и основных  задач учреждения. 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контрольно-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221497" w:rsidRPr="00221497" w:rsidRDefault="00221497" w:rsidP="00221497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Для четкой организации образовательного процесса важным элементом планирования является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расписание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занятий. Оно составлено на основании: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программ по видам спорта;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количестве групп 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наличии спортивных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 эпидемиологический требований.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учитывается: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- 6 дневная учебная неделя  (</w:t>
      </w:r>
      <w:r w:rsidR="00A8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недели в году);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педагогической нагрузки тренера-преподавателя.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расписание занятий согласовывается с ТОУ Роспотребнадзором.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ДЮСШ отражены в планах, нацеленных на реализацию определенных задач: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учреждения.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 работы.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школы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педагогического совета.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соревнований.</w:t>
      </w:r>
    </w:p>
    <w:p w:rsidR="00221497" w:rsidRP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повышения квалификации педагогических работников.</w:t>
      </w:r>
    </w:p>
    <w:p w:rsidR="00221497" w:rsidRPr="00221497" w:rsidRDefault="00221497" w:rsidP="00A830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Default="00221497" w:rsidP="0022149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проведения конкретных мероприятий. </w:t>
      </w:r>
    </w:p>
    <w:p w:rsidR="00A83076" w:rsidRDefault="00A83076" w:rsidP="00A83076">
      <w:pPr>
        <w:pStyle w:val="af0"/>
        <w:rPr>
          <w:sz w:val="28"/>
          <w:szCs w:val="28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управления – результат взаимодействия функций управления -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анализ и контроль.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Контроль способен сыграть большую роль в образовательном процессе, если опираться рефлексию. Именно рефлексия обеспечивает повышение качества образовательного процесса за счет того, что каждый участник образовательного процесса, оценив достигнутый уровень, может определить сам дальнейшую траекторию своего движения к цели: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спортсмен  – к более высокому уровню спортивной подготовки;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тренер - преподаватель – к повышению своего профессионального мастерства;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руководитель образовательного учреждения – к повышению качества управленческой деятельности.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Роль  контроля в совершенствовании учебно-воспитательного процесса общепризнанна. Он дает возможность систематически получать информацию об уровне преподавания, знаний и подготовки обучающихся, проводить сравнение между заданным состоянием образовательного  процесса, определяемым нормативными документами, и реально существующим. Но сам по себе контроль без анализа данных малоэффективен. Итоги контроля обычно фиксируют те или иные факты и явления, не вскрывая их причин. Исходя из этого, в учреждении выстроена система контроля, позволяющая производить  аналитическую обработку фактического материала. При анализе материалов используются следующие методы: анализ, синтез, аналогия, установление причинных связей, группировка, построение графиков и диаграмм, сравнение, изучение документации и другие.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Инспектирование деятельности учреждения осуществляется в соответствии с Положением о внутришкольном контроле.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видыконтроля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тематический, фронтальный, персональный, обобщающий.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формы общественного контроля, само- и взаимоконтроля.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методы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наблюдение, беседа, анализ, изучение документов.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Должностные лица,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контроль: директор, завхоз, медицинский работник,   тренер-преподаватель.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образовательной программы, ведение документации, сохранность контингента, выполнение норм и требований охраны труда и техники безопасности, профилактика спортивного травматизма, соблюдение санитарно-гигиенических требований, трудовая дисциплина и режим работы, диспансеризация.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Мероприятии по результатам контроля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педагогический  совет.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контроля: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внутришкольного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Приказ, план-задание, рабочая группа.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контроль.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 результатам контроля.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контролю.</w:t>
      </w:r>
    </w:p>
    <w:p w:rsidR="00221497" w:rsidRPr="00221497" w:rsidRDefault="00221497" w:rsidP="0022149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снятии с контроля.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по разделу «Управление»: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учреждением осуществляется на законодательной основе, ведется текущее и перспективное планирование, реализуются контрольные функции.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Анализ сопровождающих и обеспечивающих процессов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221497" w:rsidRPr="00221497" w:rsidRDefault="00221497" w:rsidP="00221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действенной помощи тренерам-преподавателям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улучшении, организации, обучения и воспитания, обобщение 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передового педагогического опыта, повышение уровня педагогической квалификации.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Основные задачи: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образовательные программы с учетом современных требований и интересов детей, разрабатывать учебные планы в соответствии с программами.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методы, повышать эффективность проведения учебно-тренировочных занятий.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инновационной работы, направленной на повышение спортивных результатов.</w:t>
      </w:r>
    </w:p>
    <w:p w:rsidR="00221497" w:rsidRPr="00221497" w:rsidRDefault="00221497" w:rsidP="0022149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внедрять передовой опыт, повышать теоретический уровень и педагогическую квалификацию тренерского и руководящего состава ДЮСШ.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методического обеспечения М</w:t>
      </w:r>
      <w:r w:rsidR="00A83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 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ДЮСШ </w:t>
      </w:r>
    </w:p>
    <w:p w:rsidR="00221497" w:rsidRPr="00221497" w:rsidRDefault="00A83076" w:rsidP="0022149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bookmarkStart w:id="0" w:name="_GoBack"/>
      <w:bookmarkEnd w:id="0"/>
      <w:r w:rsidR="00221497"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мобилизует тренерско-преподавательский коллектив на повышение уровня спортивной, методической, воспитательной организационно-спортивной работы, принимает активное участие во внедрение в практику деятельности учреждения достижений педагогической науки в сфере физической культуры и спорта, передового опыта работы и эффективных методов воспитания.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 педагогической деятельности ДЮСШ: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учебно-тренировочного процесса.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деятельности учреждения.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проведению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Прогнозирование, планирование и организация повышения квалификации педагогических работников и руководителей ДЮСШ.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педагогических работников.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презентаций по методической, образовательной, деятельности.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через совещания, анализ методической литературы и периодических изданий.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взаимных посещений с целью обмена опытом и совершенствования методики тренировочных занятий.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спортивно-массовых мероприятий.</w:t>
      </w:r>
    </w:p>
    <w:p w:rsidR="00221497" w:rsidRPr="00221497" w:rsidRDefault="00221497" w:rsidP="0022149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молодого тренера: консультационная помощь, создание тематических подборок, работа над совершенствованием образовательных программ, привлечение молодых тренеров к работе в творческих группах, семинарах.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центре внимания методической службы: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аналитических  и информационных материалов по  деятельности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тренерским составом, в том числе с молодыми специалистами,  по планированию учебно-тренировочной и спортивной деятельности;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комплектования  и анализа состава учебных групп ДЮСШ;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календаря спортивно-массовых мероприятий;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обновление материалов стенда методической работы;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и положений для проведения  спортивных праздников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обучающихся.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Были использованы индивидуальные, групповые и традиционные формы работы:</w:t>
      </w:r>
    </w:p>
    <w:p w:rsidR="00221497" w:rsidRPr="00221497" w:rsidRDefault="00221497" w:rsidP="00221497">
      <w:pPr>
        <w:shd w:val="clear" w:color="auto" w:fill="FFFFFF"/>
        <w:spacing w:before="10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тренерские  советы,</w:t>
      </w:r>
    </w:p>
    <w:p w:rsidR="00221497" w:rsidRPr="00221497" w:rsidRDefault="00221497" w:rsidP="00221497">
      <w:pPr>
        <w:shd w:val="clear" w:color="auto" w:fill="FFFFFF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- посещение, анализ и самоанализ открытых тренировок,</w:t>
      </w: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221497" w:rsidRPr="00221497" w:rsidRDefault="00221497" w:rsidP="0022149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- взаимодействие с образовательными учреждениями,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индивидуальные консультации,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наставничество,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повышение квалификации, участие в работе семинаров,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мониторинг образовательного процесса и его коррекция.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сбор, детализация и обработка статистических данных по работе учреждения.</w:t>
      </w: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остро стоит  проблема повышения квалификации тренерского состава. Отсутствие  курсов по узкой подготовке специалистов не позволяет вовремя (в течение 5 лет) большинству тренеров повысить свой профессиональный уровень. Тренеры активно участвуют в тренерских семинарах при проведении соревнований различного уровня.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тренерами-преподавателями ИКТ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2362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2152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1497" w:rsidRPr="00221497" w:rsidRDefault="00221497" w:rsidP="00221497">
      <w:pPr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Вывод: методическая служба ДЮСШ ведет постоянный поиск инновационных форм работы. С целью повышения уровня педагогической деятельности тренеров-преподавателей грамотно планирует и проводит заседания педагогического совета с учетом индивидуальных потребностей тренеров и воспитанников. Внедряет в практику разнообразные по форме спортивные положения. Успешно реализует учебно-методическую, информационную и соревновательную деятельность с учителями физической культуры общеобразовательных школ города.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ДЮСШ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совместную деятельность с городским и окружным спортивными комитетами по развивающимся в учреждении  видам спорта.</w:t>
      </w:r>
      <w:r w:rsidRPr="00221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 методических рекомендаций есть литература ведущих тренеров страны и методические разработки тренеров - преподавателей школы.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сопровождение образовательного процесса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 кабинет для оказания первой медицинской помощи. 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в  ДЮСШ осуществляется медицинским работником учреждения 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задачи: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непосредственный медицинский контроль за учебно – тренировочным процессом и в период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обеспечение внутришкольных соревнований;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медицинские осмотры перед участием в соревнованиях, после болезни или травмы;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инструктажа по соблюдению санитарно – гигиенических норм и требований во время учебно – тренировочных занятий;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– просветительской работы в учреждении;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санитарно – гигиенического состояния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комплектование и обновление медицинских аптечек;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участия в работе педагогического совета.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функции медицинских работников: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перевязочным материалом, дезинфицирующими средствами необходимыми для оказания неотложной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медицинских осмотров, знакомит тренеров с рекомендациями врачей – специалистов, направляет воспитанников и обучающихся на консультации к врачам – специалистам;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контролирует и принимает участие в работе по гигиеническому обучению воспитанников, обучающихся и работников учреждения;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консультации с тренерами по оказанию детям неотложной доврачебной помощи;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обязательных медицинских осмотров;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первую медицинскую помощь при возникновении травм, выставляет предварительный диагноз, информирует руководителя учреждения о необходимости вызова скорой помощи, в экстренной ситуации и содействует этому;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незамедлительно информирует руководителя о возникновении среди воспитанников и обучающихся случаев инфекционных заболеваний, отравлений, чрезвычайных ситуаций - травматизма.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спортивного травматизма – одно из основных направлений медицинской деятельности. Типичными являются ушибы голеностопного сустава, колен и локтей, ссадины. Все травмы фиксируются в книге учета обслуживания занятий физической культурой и спортивных мероприятий.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систематически осуществляется санитарно-просветительская работа, медико-санитарное обеспечение соревнований  различного уровня; оформляется  информационный стенд,  выпуск памяток и инструкций во время эпидемиологических периодов,  проведение лекций и бесед с детьми («Личная гигиена спортсмена.О пользе тренировки»,  «Ротовирусная инфекция», «Опасайтесь острых кишечных инфекций», «Восстановление организма после физических нагрузок» и другие).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входит в состав педагогического совета, принимает активное участие при обсуждении проблем, связанных со здоровьем учащихся, организацией восстановительных мероприятий и  летнего отдыха. </w:t>
      </w: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и административно-хозяйственные условия деятельности ДЮСШ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Качественные показатели образовательного процесса прямо зависят от его ресурсного обеспечения: финансовых, материально-технических, кадровых, а также  особое место занимают научно-методическое и правовое обеспечение, так как от них в большей степени, чем в других отраслях, зависят качественные показатели результата и процесса образования.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администрации спортивной школы в отношении улучшения (стабилизации) материально-финансовых условий и образовательной инфраструктуры направлена на </w:t>
      </w: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использования имеющихся ресурсов</w:t>
      </w: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497" w:rsidRPr="00221497" w:rsidRDefault="00221497" w:rsidP="00221497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сохранение здания, залов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• пополнение спортивного инвентаря и оборудования;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приобретение учебно-наглядных пособий;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развитие учебно-материальной базы ДЮСШ;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соблюдение санитарно-гигиенических и противопожарных норм.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Качество финансовой стратегии: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определение количества финансовых и материальных ресурсов для реализации образовательных программ по видам спорта;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определение количества и стоимости недостающих ресурсов с целью планирования их пополнения;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пути повышения эффективности (способы) использования имеющихся финансовых ресурсов; 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• финансовые расчеты по целевому использованию средств от внебюджетной деятельности ДЮСШ;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планирование и осуществление контроля за целевым использованием финансовых ресурсов.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Медико-социальные условия организации учебно-тренировочного  процесса: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воздушно-тепловой режим;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питьевой режим учебно-тренировочного  процесса;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восстановительных мероприятий; </w:t>
      </w:r>
    </w:p>
    <w:p w:rsidR="00221497" w:rsidRPr="00221497" w:rsidRDefault="00221497" w:rsidP="002214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 организация медицинского обслуживания.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Детско-юношеская спортивная школа располагает достойной материально-технической базой: спортивным сооружением, специально приспособленным для работы с детьми по образовательным программам физкультурно-спортивной направленности.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 оснащено спортивными залами и специальными помещениями: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зал, предназначенный  для игровых видов спорта (мини-футбола, волейбола, тенниса, баскетбола);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- 2  тренажерных залов;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тренерские комнаты;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инвентарная, склад.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образовательной деятельности используются и  арендуемые помещения: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залы общеобразовательных школ;</w:t>
      </w:r>
    </w:p>
    <w:p w:rsidR="00221497" w:rsidRP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учреждения ведет планомерную работу по оснащению образовательного и обеспечивающего процессов необходимыми материально-техническими ресурсами.</w:t>
      </w:r>
    </w:p>
    <w:p w:rsidR="00221497" w:rsidRDefault="00221497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обеспечивается выполнение требований СанПиН, пожарной безопасности, электробезопасности, охраны труда и техники безопасности.     В учреждении за последние три года нет случаев производственного травматизма с работниками и обучающимися. Ежегодно, как результат планомерной работы администрации и коллектива, учреждение без серьезных замечаний с  первого предъявления признается готовым к новому учебному году.</w:t>
      </w:r>
    </w:p>
    <w:p w:rsidR="00C37362" w:rsidRDefault="00C37362" w:rsidP="00C37362">
      <w:pPr>
        <w:pStyle w:val="a7"/>
        <w:tabs>
          <w:tab w:val="left" w:pos="2083"/>
          <w:tab w:val="left" w:pos="3234"/>
        </w:tabs>
        <w:spacing w:before="200" w:line="276" w:lineRule="auto"/>
        <w:ind w:left="565" w:right="107"/>
        <w:rPr>
          <w:b/>
          <w:sz w:val="28"/>
          <w:szCs w:val="28"/>
        </w:rPr>
      </w:pPr>
      <w:r w:rsidRPr="00C37362">
        <w:rPr>
          <w:sz w:val="28"/>
          <w:szCs w:val="28"/>
        </w:rPr>
        <w:t xml:space="preserve">            </w:t>
      </w:r>
      <w:r w:rsidRPr="00C37362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C37362" w:rsidRDefault="00C37362" w:rsidP="00C37362">
      <w:pPr>
        <w:pStyle w:val="a7"/>
        <w:tabs>
          <w:tab w:val="left" w:pos="2083"/>
          <w:tab w:val="left" w:pos="3234"/>
        </w:tabs>
        <w:spacing w:before="200" w:line="276" w:lineRule="auto"/>
        <w:ind w:left="565" w:right="107"/>
        <w:rPr>
          <w:b/>
          <w:sz w:val="28"/>
          <w:szCs w:val="28"/>
        </w:rPr>
      </w:pPr>
    </w:p>
    <w:p w:rsidR="00C37362" w:rsidRPr="00C37362" w:rsidRDefault="00C37362" w:rsidP="00C37362">
      <w:pPr>
        <w:pStyle w:val="a7"/>
        <w:tabs>
          <w:tab w:val="left" w:pos="2083"/>
          <w:tab w:val="left" w:pos="3234"/>
        </w:tabs>
        <w:spacing w:before="200" w:line="276" w:lineRule="auto"/>
        <w:ind w:left="565" w:right="107"/>
        <w:jc w:val="center"/>
        <w:rPr>
          <w:spacing w:val="-2"/>
          <w:sz w:val="28"/>
          <w:szCs w:val="28"/>
        </w:rPr>
      </w:pPr>
      <w:r w:rsidRPr="00C37362">
        <w:rPr>
          <w:b/>
          <w:sz w:val="28"/>
          <w:szCs w:val="28"/>
        </w:rPr>
        <w:t>Спортивная деятельность</w:t>
      </w:r>
    </w:p>
    <w:tbl>
      <w:tblPr>
        <w:tblpPr w:leftFromText="180" w:rightFromText="180" w:bottomFromText="200" w:vertAnchor="text" w:tblpX="67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21"/>
        <w:gridCol w:w="2410"/>
        <w:gridCol w:w="3118"/>
      </w:tblGrid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Командное первенство по лыжным гонкам в командном 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первенстве КФК «Открытие лыжного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Окружные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Североуральского округа по лыжным гонкам.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место;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юношей 2004-2006г.р,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Первенство ИГО по волейболу среди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мальчиков 2004-2005 г.р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среди учащихся «Открытие лыжного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Нижнетурьинского городского округа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C37362" w:rsidRPr="00C37362" w:rsidRDefault="00C37362" w:rsidP="003B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Лыжная эстафета среди средней возрастной группы 8-9кл.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лыжным гонкам (мл.воз.гр)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 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Личное первенство  по лыжным гонкам среди средней возрастной группы 8-9кл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  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Лыжная эстафета среди младшей возрастной группы 5 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место 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младших возрастных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волейболу среди команд юношей и девушек до 18 лет, до 16 лет, до 14 лет (сезон 2021-2022г.)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место  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Закрытие лыжного сезона: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  </w:t>
            </w:r>
          </w:p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Новогодний турнир по волейболу среди девушек 2009-2010, 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2011-2012г.р-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волейболу среди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женских команд, посвященный «Открытию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 среди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 по волейболу на Кубок Главы ИГО ( 1 команда)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Турнир по волейболу  на Кубок Главы ИГО ( 2 команда)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37362" w:rsidRPr="00C37362" w:rsidTr="003B46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Патрульная гонка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2" w:rsidRPr="00C37362" w:rsidRDefault="00C37362" w:rsidP="003B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73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C37362" w:rsidRPr="00C37362" w:rsidRDefault="00C37362" w:rsidP="00C37362">
      <w:pPr>
        <w:pStyle w:val="a7"/>
        <w:tabs>
          <w:tab w:val="left" w:pos="2083"/>
          <w:tab w:val="left" w:pos="3234"/>
        </w:tabs>
        <w:spacing w:before="200" w:line="276" w:lineRule="auto"/>
        <w:ind w:left="565" w:right="107"/>
        <w:rPr>
          <w:spacing w:val="-2"/>
          <w:sz w:val="28"/>
          <w:szCs w:val="28"/>
        </w:rPr>
      </w:pPr>
    </w:p>
    <w:p w:rsidR="00C37362" w:rsidRPr="00C37362" w:rsidRDefault="00C37362" w:rsidP="00C37362">
      <w:pPr>
        <w:rPr>
          <w:rFonts w:ascii="Times New Roman" w:hAnsi="Times New Roman" w:cs="Times New Roman"/>
          <w:sz w:val="28"/>
          <w:szCs w:val="28"/>
        </w:rPr>
      </w:pPr>
    </w:p>
    <w:p w:rsidR="00C37362" w:rsidRPr="00C37362" w:rsidRDefault="00C37362" w:rsidP="00C37362">
      <w:pPr>
        <w:pStyle w:val="af3"/>
        <w:ind w:left="0" w:firstLine="720"/>
        <w:jc w:val="both"/>
        <w:rPr>
          <w:sz w:val="28"/>
          <w:szCs w:val="28"/>
        </w:rPr>
      </w:pPr>
    </w:p>
    <w:p w:rsidR="00C37362" w:rsidRPr="00C37362" w:rsidRDefault="00C37362" w:rsidP="00C37362">
      <w:pPr>
        <w:rPr>
          <w:rFonts w:ascii="Times New Roman" w:hAnsi="Times New Roman" w:cs="Times New Roman"/>
          <w:sz w:val="28"/>
          <w:szCs w:val="28"/>
        </w:rPr>
      </w:pPr>
    </w:p>
    <w:p w:rsidR="00C37362" w:rsidRPr="00C37362" w:rsidRDefault="00C37362" w:rsidP="00C37362">
      <w:pPr>
        <w:rPr>
          <w:rFonts w:ascii="Times New Roman" w:hAnsi="Times New Roman" w:cs="Times New Roman"/>
          <w:sz w:val="28"/>
          <w:szCs w:val="28"/>
        </w:rPr>
      </w:pPr>
    </w:p>
    <w:p w:rsidR="00C37362" w:rsidRPr="00C37362" w:rsidRDefault="00C37362" w:rsidP="00C37362">
      <w:pPr>
        <w:rPr>
          <w:rFonts w:ascii="Times New Roman" w:hAnsi="Times New Roman" w:cs="Times New Roman"/>
          <w:sz w:val="28"/>
          <w:szCs w:val="28"/>
        </w:rPr>
      </w:pPr>
    </w:p>
    <w:p w:rsidR="00C37362" w:rsidRPr="00C37362" w:rsidRDefault="00C37362" w:rsidP="00C37362">
      <w:pPr>
        <w:rPr>
          <w:rFonts w:ascii="Times New Roman" w:hAnsi="Times New Roman" w:cs="Times New Roman"/>
          <w:sz w:val="28"/>
          <w:szCs w:val="28"/>
        </w:rPr>
      </w:pPr>
    </w:p>
    <w:p w:rsidR="00C37362" w:rsidRPr="00C37362" w:rsidRDefault="00C37362" w:rsidP="00C37362">
      <w:pPr>
        <w:pStyle w:val="af0"/>
        <w:widowControl w:val="0"/>
        <w:numPr>
          <w:ilvl w:val="0"/>
          <w:numId w:val="45"/>
        </w:numPr>
        <w:tabs>
          <w:tab w:val="left" w:pos="989"/>
          <w:tab w:val="left" w:pos="990"/>
          <w:tab w:val="left" w:pos="2494"/>
          <w:tab w:val="left" w:pos="2939"/>
          <w:tab w:val="left" w:pos="4148"/>
          <w:tab w:val="left" w:pos="5242"/>
          <w:tab w:val="left" w:pos="7055"/>
          <w:tab w:val="left" w:pos="7489"/>
          <w:tab w:val="left" w:pos="8801"/>
        </w:tabs>
        <w:autoSpaceDE w:val="0"/>
        <w:autoSpaceDN w:val="0"/>
        <w:spacing w:before="164" w:line="276" w:lineRule="auto"/>
        <w:ind w:left="565" w:right="108" w:firstLine="0"/>
        <w:rPr>
          <w:sz w:val="28"/>
          <w:szCs w:val="28"/>
        </w:rPr>
      </w:pP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>ПриглашПриг</w:t>
      </w:r>
      <w:r w:rsidR="00286686">
        <w:rPr>
          <w:spacing w:val="-2"/>
          <w:sz w:val="28"/>
          <w:szCs w:val="28"/>
        </w:rPr>
        <w:t xml:space="preserve">     Приг</w:t>
      </w:r>
      <w:r w:rsidRPr="00C37362">
        <w:rPr>
          <w:spacing w:val="-2"/>
          <w:sz w:val="28"/>
          <w:szCs w:val="28"/>
        </w:rPr>
        <w:t xml:space="preserve">лашаем  </w:t>
      </w:r>
      <w:r w:rsidRPr="00C37362">
        <w:rPr>
          <w:spacing w:val="-6"/>
          <w:sz w:val="28"/>
          <w:szCs w:val="28"/>
        </w:rPr>
        <w:t>на</w:t>
      </w: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>открытые</w:t>
      </w: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>турниры</w:t>
      </w: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>представителей</w:t>
      </w:r>
      <w:r w:rsidRPr="00C37362">
        <w:rPr>
          <w:sz w:val="28"/>
          <w:szCs w:val="28"/>
        </w:rPr>
        <w:tab/>
      </w:r>
      <w:r w:rsidRPr="00C37362">
        <w:rPr>
          <w:spacing w:val="-6"/>
          <w:sz w:val="28"/>
          <w:szCs w:val="28"/>
        </w:rPr>
        <w:t>из</w:t>
      </w: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>различных</w:t>
      </w:r>
      <w:r w:rsidRPr="00C37362">
        <w:rPr>
          <w:sz w:val="28"/>
          <w:szCs w:val="28"/>
        </w:rPr>
        <w:tab/>
      </w:r>
      <w:r w:rsidRPr="00C37362">
        <w:rPr>
          <w:spacing w:val="-2"/>
          <w:sz w:val="28"/>
          <w:szCs w:val="28"/>
        </w:rPr>
        <w:t xml:space="preserve">районов </w:t>
      </w:r>
      <w:r w:rsidRPr="00C37362">
        <w:rPr>
          <w:sz w:val="28"/>
          <w:szCs w:val="28"/>
        </w:rPr>
        <w:t>Свердловской области области по   футболу, волейболу.  Проводим  мастер-классы обучающихся с выпускниками нашей школы.</w:t>
      </w:r>
    </w:p>
    <w:p w:rsidR="00C37362" w:rsidRPr="00C37362" w:rsidRDefault="00C37362" w:rsidP="00C37362">
      <w:pPr>
        <w:pStyle w:val="a7"/>
        <w:spacing w:before="202" w:line="276" w:lineRule="auto"/>
        <w:ind w:right="109" w:firstLine="120"/>
        <w:rPr>
          <w:sz w:val="28"/>
          <w:szCs w:val="28"/>
        </w:rPr>
      </w:pPr>
      <w:r w:rsidRPr="00C37362">
        <w:rPr>
          <w:sz w:val="28"/>
          <w:szCs w:val="28"/>
        </w:rPr>
        <w:t xml:space="preserve"> Спортсмены ДЮСШ за год участвуют более чем в 25 соревнованиях различного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pacing w:val="-2"/>
          <w:sz w:val="28"/>
          <w:szCs w:val="28"/>
        </w:rPr>
        <w:t>ранга.</w:t>
      </w:r>
      <w:r w:rsidRPr="00C37362">
        <w:rPr>
          <w:sz w:val="28"/>
          <w:szCs w:val="28"/>
        </w:rPr>
        <w:t xml:space="preserve"> На сегодняшний день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в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спортивном зале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ДЮСШ проводятся все городские соревнования, как среди детей, так и взрослых.</w:t>
      </w:r>
    </w:p>
    <w:p w:rsidR="00C37362" w:rsidRPr="00C37362" w:rsidRDefault="00C37362" w:rsidP="00C37362">
      <w:pPr>
        <w:pStyle w:val="a7"/>
        <w:spacing w:before="200" w:line="276" w:lineRule="auto"/>
        <w:ind w:right="104"/>
        <w:rPr>
          <w:sz w:val="28"/>
          <w:szCs w:val="28"/>
        </w:rPr>
      </w:pPr>
      <w:r w:rsidRPr="00C37362">
        <w:rPr>
          <w:sz w:val="28"/>
          <w:szCs w:val="28"/>
        </w:rPr>
        <w:lastRenderedPageBreak/>
        <w:t>Обучающиеся ДЮСШ</w:t>
      </w:r>
      <w:r w:rsidRPr="00C37362">
        <w:rPr>
          <w:spacing w:val="-2"/>
          <w:sz w:val="28"/>
          <w:szCs w:val="28"/>
        </w:rPr>
        <w:t xml:space="preserve"> </w:t>
      </w:r>
      <w:r w:rsidRPr="00C37362">
        <w:rPr>
          <w:sz w:val="28"/>
          <w:szCs w:val="28"/>
        </w:rPr>
        <w:t>выступили</w:t>
      </w:r>
      <w:r w:rsidRPr="00C37362">
        <w:rPr>
          <w:spacing w:val="-1"/>
          <w:sz w:val="28"/>
          <w:szCs w:val="28"/>
        </w:rPr>
        <w:t xml:space="preserve"> в </w:t>
      </w:r>
      <w:r w:rsidRPr="00C37362">
        <w:rPr>
          <w:sz w:val="28"/>
          <w:szCs w:val="28"/>
        </w:rPr>
        <w:t>Первенстве Свердловской области по волейболу среди команд юношей и девушек до 18 лет, до 16 лет, до 14 лет (сезон 2021-2022г.) В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итоге у нас 3 место из 12</w:t>
      </w:r>
      <w:r w:rsidRPr="00C37362">
        <w:rPr>
          <w:spacing w:val="78"/>
          <w:sz w:val="28"/>
          <w:szCs w:val="28"/>
        </w:rPr>
        <w:t xml:space="preserve"> </w:t>
      </w:r>
      <w:r w:rsidRPr="00C37362">
        <w:rPr>
          <w:sz w:val="28"/>
          <w:szCs w:val="28"/>
        </w:rPr>
        <w:t>команд. Это</w:t>
      </w:r>
      <w:r w:rsidRPr="00C37362">
        <w:rPr>
          <w:spacing w:val="79"/>
          <w:sz w:val="28"/>
          <w:szCs w:val="28"/>
        </w:rPr>
        <w:t xml:space="preserve"> </w:t>
      </w:r>
      <w:r w:rsidRPr="00C37362">
        <w:rPr>
          <w:sz w:val="28"/>
          <w:szCs w:val="28"/>
        </w:rPr>
        <w:t>хороший результат, т.к. в последние годы мы были на 5 месте. Это</w:t>
      </w:r>
      <w:r w:rsidRPr="00C37362">
        <w:rPr>
          <w:spacing w:val="-1"/>
          <w:sz w:val="28"/>
          <w:szCs w:val="28"/>
        </w:rPr>
        <w:t xml:space="preserve"> </w:t>
      </w:r>
      <w:r w:rsidRPr="00C37362">
        <w:rPr>
          <w:sz w:val="28"/>
          <w:szCs w:val="28"/>
        </w:rPr>
        <w:t>результат</w:t>
      </w:r>
      <w:r w:rsidRPr="00C37362">
        <w:rPr>
          <w:spacing w:val="-1"/>
          <w:sz w:val="28"/>
          <w:szCs w:val="28"/>
        </w:rPr>
        <w:t xml:space="preserve"> </w:t>
      </w:r>
      <w:r w:rsidRPr="00C37362">
        <w:rPr>
          <w:sz w:val="28"/>
          <w:szCs w:val="28"/>
        </w:rPr>
        <w:t>работы</w:t>
      </w:r>
      <w:r w:rsidRPr="00C37362">
        <w:rPr>
          <w:spacing w:val="-2"/>
          <w:sz w:val="28"/>
          <w:szCs w:val="28"/>
        </w:rPr>
        <w:t xml:space="preserve"> </w:t>
      </w:r>
      <w:r w:rsidRPr="00C37362">
        <w:rPr>
          <w:sz w:val="28"/>
          <w:szCs w:val="28"/>
        </w:rPr>
        <w:t>тренеров-преподавателей,</w:t>
      </w:r>
      <w:r w:rsidRPr="00C37362">
        <w:rPr>
          <w:spacing w:val="-1"/>
          <w:sz w:val="28"/>
          <w:szCs w:val="28"/>
        </w:rPr>
        <w:t xml:space="preserve"> </w:t>
      </w:r>
      <w:r w:rsidRPr="00C37362">
        <w:rPr>
          <w:sz w:val="28"/>
          <w:szCs w:val="28"/>
        </w:rPr>
        <w:t>а также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возможность выезжать на товарищеские турниры.</w:t>
      </w:r>
    </w:p>
    <w:p w:rsidR="00C37362" w:rsidRPr="00C37362" w:rsidRDefault="00C37362" w:rsidP="00C37362">
      <w:pPr>
        <w:pStyle w:val="a7"/>
        <w:spacing w:before="200" w:line="276" w:lineRule="auto"/>
        <w:ind w:left="565" w:right="106"/>
        <w:rPr>
          <w:sz w:val="28"/>
          <w:szCs w:val="28"/>
        </w:rPr>
      </w:pPr>
      <w:r w:rsidRPr="00C37362">
        <w:rPr>
          <w:sz w:val="28"/>
          <w:szCs w:val="28"/>
        </w:rPr>
        <w:t>Через  большой труд и упорство наши обучающиеся продолжают свою спортивную деятельность в ДЮСШОР г.Екатеринбурга- Концевич Ангелина, Рудик Лидия. ( волейбол). Готовится к вступительным экзаменам в ДЮСШОР по лыжным гонкам Тетёркина Надежда.</w:t>
      </w:r>
    </w:p>
    <w:p w:rsidR="00C37362" w:rsidRPr="00C37362" w:rsidRDefault="00C37362" w:rsidP="00C37362">
      <w:pPr>
        <w:pStyle w:val="a7"/>
        <w:spacing w:before="203" w:line="276" w:lineRule="auto"/>
        <w:ind w:left="102" w:right="102"/>
        <w:rPr>
          <w:sz w:val="28"/>
          <w:szCs w:val="28"/>
        </w:rPr>
      </w:pPr>
      <w:r w:rsidRPr="00C37362">
        <w:rPr>
          <w:sz w:val="28"/>
          <w:szCs w:val="28"/>
        </w:rPr>
        <w:t>Для воспитанников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ДЮСШ проводятся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спортивно - оздоровительных мероприятия, посвященные -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Дню физкультурника, « Ура - каникулы!», праздники, посвященные Дню защиты детей,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 xml:space="preserve">  легкоатлетическая эстафета к «Дню Победы», спортивные мероприятия по БДД, по ПБ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и др. Все эти мероприятия несут в себе воспитательный характер.</w:t>
      </w:r>
    </w:p>
    <w:p w:rsidR="00C37362" w:rsidRPr="00C37362" w:rsidRDefault="00C37362" w:rsidP="00C37362">
      <w:pPr>
        <w:pStyle w:val="a7"/>
        <w:spacing w:before="119" w:line="276" w:lineRule="auto"/>
        <w:ind w:left="102" w:right="102"/>
        <w:rPr>
          <w:sz w:val="28"/>
          <w:szCs w:val="28"/>
        </w:rPr>
      </w:pPr>
      <w:r w:rsidRPr="00C37362">
        <w:rPr>
          <w:sz w:val="28"/>
          <w:szCs w:val="28"/>
        </w:rPr>
        <w:t>Ежегодно, в дни летних каникул организовываются спортивные мероприятия на базе ДЮСШ.Весь июнь тренеры преподаватели организовывают спортивные мероприятия, конкурсы, осуществляют работу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с детьми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«Лагеря дневного пребывания детей».</w:t>
      </w:r>
    </w:p>
    <w:p w:rsidR="00C37362" w:rsidRPr="00C37362" w:rsidRDefault="00C37362" w:rsidP="00C37362">
      <w:pPr>
        <w:pStyle w:val="a7"/>
        <w:spacing w:before="1"/>
        <w:rPr>
          <w:sz w:val="28"/>
          <w:szCs w:val="28"/>
        </w:rPr>
      </w:pPr>
    </w:p>
    <w:p w:rsidR="00C37362" w:rsidRPr="00C37362" w:rsidRDefault="00C37362" w:rsidP="00C37362">
      <w:pPr>
        <w:pStyle w:val="a7"/>
        <w:spacing w:line="276" w:lineRule="auto"/>
        <w:ind w:right="110" w:firstLine="544"/>
        <w:rPr>
          <w:sz w:val="28"/>
          <w:szCs w:val="28"/>
        </w:rPr>
      </w:pPr>
      <w:r w:rsidRPr="00C37362">
        <w:rPr>
          <w:sz w:val="28"/>
          <w:szCs w:val="28"/>
        </w:rPr>
        <w:t>В тесном контакте с учителями физической культуры организуем и проводим соревнования по «Мини-футболу»,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 xml:space="preserve"> мероприятия по принятию норм Всероссийского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комплекса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ГТО,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 xml:space="preserve"> 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проводим</w:t>
      </w:r>
      <w:r w:rsidRPr="00C37362">
        <w:rPr>
          <w:spacing w:val="40"/>
          <w:sz w:val="28"/>
          <w:szCs w:val="28"/>
        </w:rPr>
        <w:t xml:space="preserve">  </w:t>
      </w:r>
      <w:r w:rsidRPr="00C37362">
        <w:rPr>
          <w:sz w:val="28"/>
          <w:szCs w:val="28"/>
        </w:rPr>
        <w:t>«Президентские</w:t>
      </w:r>
      <w:r w:rsidRPr="00C37362">
        <w:rPr>
          <w:spacing w:val="40"/>
          <w:sz w:val="28"/>
          <w:szCs w:val="28"/>
        </w:rPr>
        <w:t xml:space="preserve"> </w:t>
      </w:r>
      <w:r w:rsidRPr="00C37362">
        <w:rPr>
          <w:sz w:val="28"/>
          <w:szCs w:val="28"/>
        </w:rPr>
        <w:t>состязания»,«Президентские</w:t>
      </w:r>
      <w:r w:rsidRPr="00C37362">
        <w:rPr>
          <w:spacing w:val="-5"/>
          <w:sz w:val="28"/>
          <w:szCs w:val="28"/>
        </w:rPr>
        <w:t xml:space="preserve"> </w:t>
      </w:r>
      <w:r w:rsidRPr="00C37362">
        <w:rPr>
          <w:sz w:val="28"/>
          <w:szCs w:val="28"/>
        </w:rPr>
        <w:t>спортивные</w:t>
      </w:r>
      <w:r w:rsidRPr="00C37362">
        <w:rPr>
          <w:spacing w:val="-4"/>
          <w:sz w:val="28"/>
          <w:szCs w:val="28"/>
        </w:rPr>
        <w:t xml:space="preserve"> </w:t>
      </w:r>
      <w:r w:rsidRPr="00C37362">
        <w:rPr>
          <w:sz w:val="28"/>
          <w:szCs w:val="28"/>
        </w:rPr>
        <w:t>игры»</w:t>
      </w:r>
      <w:r w:rsidRPr="00C37362">
        <w:rPr>
          <w:spacing w:val="-10"/>
          <w:sz w:val="28"/>
          <w:szCs w:val="28"/>
        </w:rPr>
        <w:t xml:space="preserve"> </w:t>
      </w:r>
      <w:r w:rsidRPr="00C37362">
        <w:rPr>
          <w:sz w:val="28"/>
          <w:szCs w:val="28"/>
        </w:rPr>
        <w:t>и</w:t>
      </w:r>
      <w:r w:rsidRPr="00C37362">
        <w:rPr>
          <w:spacing w:val="-2"/>
          <w:sz w:val="28"/>
          <w:szCs w:val="28"/>
        </w:rPr>
        <w:t xml:space="preserve"> </w:t>
      </w:r>
      <w:r w:rsidRPr="00C37362">
        <w:rPr>
          <w:sz w:val="28"/>
          <w:szCs w:val="28"/>
        </w:rPr>
        <w:t>другие</w:t>
      </w:r>
      <w:r w:rsidRPr="00C37362">
        <w:rPr>
          <w:spacing w:val="-1"/>
          <w:sz w:val="28"/>
          <w:szCs w:val="28"/>
        </w:rPr>
        <w:t xml:space="preserve"> </w:t>
      </w:r>
      <w:r w:rsidRPr="00C37362">
        <w:rPr>
          <w:sz w:val="28"/>
          <w:szCs w:val="28"/>
        </w:rPr>
        <w:t>спортивно-массовые</w:t>
      </w:r>
      <w:r w:rsidRPr="00C37362">
        <w:rPr>
          <w:spacing w:val="-2"/>
          <w:sz w:val="28"/>
          <w:szCs w:val="28"/>
        </w:rPr>
        <w:t xml:space="preserve"> мероприятия.</w:t>
      </w:r>
    </w:p>
    <w:p w:rsidR="00286686" w:rsidRPr="00286686" w:rsidRDefault="00286686" w:rsidP="00286686">
      <w:pPr>
        <w:pStyle w:val="a7"/>
        <w:spacing w:before="68" w:line="276" w:lineRule="auto"/>
        <w:ind w:right="105"/>
        <w:rPr>
          <w:sz w:val="28"/>
          <w:szCs w:val="28"/>
        </w:rPr>
      </w:pPr>
      <w:r w:rsidRPr="00286686">
        <w:rPr>
          <w:sz w:val="28"/>
          <w:szCs w:val="28"/>
        </w:rPr>
        <w:t>В течении учебного года методическим отделом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проводились проверки учебно- спортивных занятий по отделениям ДЮСШ, и давались методические рекомендации. Проводился анализ, оценка организации и методики проведения учебно-тренировочного и воспитательного процесса с учащимися. Методический отдел ведется учет результатов и выполнение фактических объемов тренировочных нагрузок. Каждый тренер - преподаватель сдает в учебную часть отчеты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об итогах выступления учащихся на соревнованиях. Ведется учет спортивных достижений учащихся, оказываются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организационно- методическая помощь тренерам- преподавателям.</w:t>
      </w:r>
    </w:p>
    <w:p w:rsidR="00286686" w:rsidRPr="00286686" w:rsidRDefault="00286686" w:rsidP="00286686">
      <w:pPr>
        <w:pStyle w:val="a7"/>
        <w:spacing w:before="68" w:line="276" w:lineRule="auto"/>
        <w:ind w:right="105"/>
        <w:rPr>
          <w:sz w:val="28"/>
          <w:szCs w:val="28"/>
        </w:rPr>
      </w:pPr>
      <w:r w:rsidRPr="00286686">
        <w:rPr>
          <w:sz w:val="28"/>
          <w:szCs w:val="28"/>
        </w:rPr>
        <w:t xml:space="preserve">Участвовали в проекте инициативного бюджетирования « Приобретение хоккейной и вратарской формы, спортивного инвентаря и станка для заточки коньков  для отделения хоккея» на сумму 1.628.400 рублей. Для силовой гимнастики </w:t>
      </w:r>
      <w:r w:rsidRPr="00286686">
        <w:rPr>
          <w:sz w:val="28"/>
          <w:szCs w:val="28"/>
        </w:rPr>
        <w:lastRenderedPageBreak/>
        <w:t>приобретены помост тяжелоатетический, гриф, силовая рама и диски на 91.240 руб,  приобретены  2 теннисных стола на сумму 150  тыс.руб.</w:t>
      </w:r>
    </w:p>
    <w:p w:rsidR="00286686" w:rsidRPr="00286686" w:rsidRDefault="00286686" w:rsidP="00286686">
      <w:pPr>
        <w:pStyle w:val="a7"/>
        <w:spacing w:before="202" w:line="276" w:lineRule="auto"/>
        <w:ind w:right="109" w:firstLine="120"/>
        <w:rPr>
          <w:sz w:val="28"/>
          <w:szCs w:val="28"/>
        </w:rPr>
      </w:pPr>
      <w:r w:rsidRPr="00286686">
        <w:rPr>
          <w:sz w:val="28"/>
          <w:szCs w:val="28"/>
        </w:rPr>
        <w:t>Ремонт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спортивной школы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ежегодно</w:t>
      </w:r>
      <w:r w:rsidRPr="00286686">
        <w:rPr>
          <w:spacing w:val="40"/>
          <w:sz w:val="28"/>
          <w:szCs w:val="28"/>
        </w:rPr>
        <w:t xml:space="preserve"> </w:t>
      </w:r>
      <w:r w:rsidRPr="00286686">
        <w:rPr>
          <w:sz w:val="28"/>
          <w:szCs w:val="28"/>
        </w:rPr>
        <w:t>проводили своими силами (тренеры- преподаватели, тех. персонал). Участвовали в аукционе на ремонт ограждения по периметру здания на сумму 712.070 руб. На сегодняшний день начались ведутся работы по установке забора.</w:t>
      </w:r>
    </w:p>
    <w:p w:rsidR="00286686" w:rsidRDefault="00286686" w:rsidP="00C37362">
      <w:pPr>
        <w:spacing w:line="275" w:lineRule="exact"/>
        <w:rPr>
          <w:sz w:val="24"/>
          <w:szCs w:val="24"/>
        </w:rPr>
      </w:pPr>
    </w:p>
    <w:p w:rsidR="00286686" w:rsidRPr="00F07112" w:rsidRDefault="00286686" w:rsidP="00C37362">
      <w:pPr>
        <w:spacing w:line="275" w:lineRule="exact"/>
        <w:rPr>
          <w:sz w:val="24"/>
          <w:szCs w:val="24"/>
        </w:rPr>
        <w:sectPr w:rsidR="00286686" w:rsidRPr="00F07112" w:rsidSect="00C37362">
          <w:pgSz w:w="16840" w:h="11910" w:orient="landscape"/>
          <w:pgMar w:top="1420" w:right="1040" w:bottom="740" w:left="280" w:header="720" w:footer="720" w:gutter="0"/>
          <w:cols w:space="720"/>
          <w:docGrid w:linePitch="299"/>
        </w:sectPr>
      </w:pPr>
    </w:p>
    <w:p w:rsidR="00C37362" w:rsidRPr="00221497" w:rsidRDefault="00C37362" w:rsidP="0022149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Структурирование проблем, вытекающих из анализа развития ДЮСШ на современном этапе</w:t>
      </w:r>
    </w:p>
    <w:p w:rsidR="00221497" w:rsidRPr="00221497" w:rsidRDefault="00221497" w:rsidP="0022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деятельность учреждения, можно выделить    положительные и отрицательные тенденции развития  ДЮСШ, а вместе  тем, и системы дополнительного образования города  в целом.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Внутренняя среда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высококвалифицированными кадрами;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материально-технической базы;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условия для комфортного предоставления образовательных услуг в сфере дополнительного образования физкультурно-спортивной направленности;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долгосрочные образовательные программы;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низкий приток молодых и штатных специалистов;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Внешняя среда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спроса на дополнительные образовательные услуги;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обеспечение города спортивными залами;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месторасположение: в районе 1 общеобразовательная школа, 3 детских сада.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Слабые стороны: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конкуренция в сфере дополнительного образования в микрорайоне;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демографический спад 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Положительные тенденции развития учреждения дополнительного образования, системы дополнительного образования города.</w:t>
      </w:r>
    </w:p>
    <w:p w:rsidR="00221497" w:rsidRPr="00221497" w:rsidRDefault="00221497" w:rsidP="0022149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Уникальность, наличие собственной ниши в системе образования города по таким критериям как: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дополнительных программ;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педагогического процесса;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принципы развития учреждения.</w:t>
      </w:r>
    </w:p>
    <w:p w:rsidR="00221497" w:rsidRPr="00221497" w:rsidRDefault="00221497" w:rsidP="0022149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 компенсирует дефицит практического выхода (самореализации) школьных общеобразовательных программ. В настоящее время усиливается роль учреждений спортивной направленности как учреждений,  реализующих функции основной школы. 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Характеристика негативных сторон развития (тенденций) подрастающего поколения: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детей и подростков в связи с нестабильностью экономической ситуацией в стране.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необоснованные школьные нагрузки.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 неорганизованных детей и юношества.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социальной апатии в подростковой среде.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наркотикам, алкоголю, раннее употребление.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14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Негативные стороны развития учреждения: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заработная плата молодых специалистов.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направлений деятельности: учебно-тренировочные сборы, летний отдых, выезды на соревнования.</w:t>
      </w: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приток молодых специалистов – тренеров-преподавателей узкой   направленности.</w:t>
      </w:r>
    </w:p>
    <w:p w:rsidR="00221497" w:rsidRPr="00221497" w:rsidRDefault="00221497" w:rsidP="0022149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запроса на образовательные услуги для детей 4-6 лет, отсутствие специально подготовленных кадров, образовательных программ.</w:t>
      </w:r>
    </w:p>
    <w:p w:rsidR="00221497" w:rsidRPr="00221497" w:rsidRDefault="00221497" w:rsidP="00221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97" w:rsidRPr="00221497" w:rsidRDefault="00221497" w:rsidP="00221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6B" w:rsidRDefault="0046446B"/>
    <w:sectPr w:rsidR="0046446B" w:rsidSect="00C37362">
      <w:footerReference w:type="even" r:id="rId16"/>
      <w:footerReference w:type="defaul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7D" w:rsidRDefault="00B77B7D">
      <w:pPr>
        <w:spacing w:after="0" w:line="240" w:lineRule="auto"/>
      </w:pPr>
      <w:r>
        <w:separator/>
      </w:r>
    </w:p>
  </w:endnote>
  <w:endnote w:type="continuationSeparator" w:id="1">
    <w:p w:rsidR="00B77B7D" w:rsidRDefault="00B7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68" w:rsidRDefault="00EA5568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5568" w:rsidRDefault="00EA5568" w:rsidP="0017780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68" w:rsidRDefault="00EA5568" w:rsidP="0017780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395B">
      <w:rPr>
        <w:rStyle w:val="ae"/>
        <w:noProof/>
      </w:rPr>
      <w:t>47</w:t>
    </w:r>
    <w:r>
      <w:rPr>
        <w:rStyle w:val="ae"/>
      </w:rPr>
      <w:fldChar w:fldCharType="end"/>
    </w:r>
  </w:p>
  <w:p w:rsidR="00EA5568" w:rsidRDefault="00EA5568" w:rsidP="0017780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7D" w:rsidRDefault="00B77B7D">
      <w:pPr>
        <w:spacing w:after="0" w:line="240" w:lineRule="auto"/>
      </w:pPr>
      <w:r>
        <w:separator/>
      </w:r>
    </w:p>
  </w:footnote>
  <w:footnote w:type="continuationSeparator" w:id="1">
    <w:p w:rsidR="00B77B7D" w:rsidRDefault="00B7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12F"/>
    <w:multiLevelType w:val="hybridMultilevel"/>
    <w:tmpl w:val="F78C824E"/>
    <w:lvl w:ilvl="0" w:tplc="6BB8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40E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34D00"/>
    <w:multiLevelType w:val="hybridMultilevel"/>
    <w:tmpl w:val="0A54817A"/>
    <w:lvl w:ilvl="0" w:tplc="B1BE3E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CDB5140"/>
    <w:multiLevelType w:val="hybridMultilevel"/>
    <w:tmpl w:val="A1B4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6A67"/>
    <w:multiLevelType w:val="hybridMultilevel"/>
    <w:tmpl w:val="5E64B790"/>
    <w:lvl w:ilvl="0" w:tplc="C340E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FF5521"/>
    <w:multiLevelType w:val="hybridMultilevel"/>
    <w:tmpl w:val="987E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97062"/>
    <w:multiLevelType w:val="hybridMultilevel"/>
    <w:tmpl w:val="0920940C"/>
    <w:lvl w:ilvl="0" w:tplc="F9189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217C">
      <w:numFmt w:val="none"/>
      <w:lvlText w:val=""/>
      <w:lvlJc w:val="left"/>
      <w:pPr>
        <w:tabs>
          <w:tab w:val="num" w:pos="360"/>
        </w:tabs>
      </w:pPr>
    </w:lvl>
    <w:lvl w:ilvl="2" w:tplc="F822F2EA">
      <w:numFmt w:val="none"/>
      <w:lvlText w:val=""/>
      <w:lvlJc w:val="left"/>
      <w:pPr>
        <w:tabs>
          <w:tab w:val="num" w:pos="360"/>
        </w:tabs>
      </w:pPr>
    </w:lvl>
    <w:lvl w:ilvl="3" w:tplc="C2163A06">
      <w:numFmt w:val="none"/>
      <w:lvlText w:val=""/>
      <w:lvlJc w:val="left"/>
      <w:pPr>
        <w:tabs>
          <w:tab w:val="num" w:pos="360"/>
        </w:tabs>
      </w:pPr>
    </w:lvl>
    <w:lvl w:ilvl="4" w:tplc="753CDF3A">
      <w:numFmt w:val="none"/>
      <w:lvlText w:val=""/>
      <w:lvlJc w:val="left"/>
      <w:pPr>
        <w:tabs>
          <w:tab w:val="num" w:pos="360"/>
        </w:tabs>
      </w:pPr>
    </w:lvl>
    <w:lvl w:ilvl="5" w:tplc="4D9A9DD6">
      <w:numFmt w:val="none"/>
      <w:lvlText w:val=""/>
      <w:lvlJc w:val="left"/>
      <w:pPr>
        <w:tabs>
          <w:tab w:val="num" w:pos="360"/>
        </w:tabs>
      </w:pPr>
    </w:lvl>
    <w:lvl w:ilvl="6" w:tplc="86C80B64">
      <w:numFmt w:val="none"/>
      <w:lvlText w:val=""/>
      <w:lvlJc w:val="left"/>
      <w:pPr>
        <w:tabs>
          <w:tab w:val="num" w:pos="360"/>
        </w:tabs>
      </w:pPr>
    </w:lvl>
    <w:lvl w:ilvl="7" w:tplc="77C8CE92">
      <w:numFmt w:val="none"/>
      <w:lvlText w:val=""/>
      <w:lvlJc w:val="left"/>
      <w:pPr>
        <w:tabs>
          <w:tab w:val="num" w:pos="360"/>
        </w:tabs>
      </w:pPr>
    </w:lvl>
    <w:lvl w:ilvl="8" w:tplc="43FEE3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FB1326"/>
    <w:multiLevelType w:val="hybridMultilevel"/>
    <w:tmpl w:val="22545C82"/>
    <w:lvl w:ilvl="0" w:tplc="77FE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8710A">
      <w:numFmt w:val="none"/>
      <w:lvlText w:val=""/>
      <w:lvlJc w:val="left"/>
      <w:pPr>
        <w:tabs>
          <w:tab w:val="num" w:pos="360"/>
        </w:tabs>
      </w:pPr>
    </w:lvl>
    <w:lvl w:ilvl="2" w:tplc="28CA5340">
      <w:numFmt w:val="none"/>
      <w:lvlText w:val=""/>
      <w:lvlJc w:val="left"/>
      <w:pPr>
        <w:tabs>
          <w:tab w:val="num" w:pos="360"/>
        </w:tabs>
      </w:pPr>
    </w:lvl>
    <w:lvl w:ilvl="3" w:tplc="4BEE6132">
      <w:numFmt w:val="none"/>
      <w:lvlText w:val=""/>
      <w:lvlJc w:val="left"/>
      <w:pPr>
        <w:tabs>
          <w:tab w:val="num" w:pos="360"/>
        </w:tabs>
      </w:pPr>
    </w:lvl>
    <w:lvl w:ilvl="4" w:tplc="1600868E">
      <w:numFmt w:val="none"/>
      <w:lvlText w:val=""/>
      <w:lvlJc w:val="left"/>
      <w:pPr>
        <w:tabs>
          <w:tab w:val="num" w:pos="360"/>
        </w:tabs>
      </w:pPr>
    </w:lvl>
    <w:lvl w:ilvl="5" w:tplc="5BDEB010">
      <w:numFmt w:val="none"/>
      <w:lvlText w:val=""/>
      <w:lvlJc w:val="left"/>
      <w:pPr>
        <w:tabs>
          <w:tab w:val="num" w:pos="360"/>
        </w:tabs>
      </w:pPr>
    </w:lvl>
    <w:lvl w:ilvl="6" w:tplc="C85A9BCA">
      <w:numFmt w:val="none"/>
      <w:lvlText w:val=""/>
      <w:lvlJc w:val="left"/>
      <w:pPr>
        <w:tabs>
          <w:tab w:val="num" w:pos="360"/>
        </w:tabs>
      </w:pPr>
    </w:lvl>
    <w:lvl w:ilvl="7" w:tplc="0BC6F172">
      <w:numFmt w:val="none"/>
      <w:lvlText w:val=""/>
      <w:lvlJc w:val="left"/>
      <w:pPr>
        <w:tabs>
          <w:tab w:val="num" w:pos="360"/>
        </w:tabs>
      </w:pPr>
    </w:lvl>
    <w:lvl w:ilvl="8" w:tplc="667E4A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C13DE1"/>
    <w:multiLevelType w:val="hybridMultilevel"/>
    <w:tmpl w:val="C9E6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26B8F"/>
    <w:multiLevelType w:val="hybridMultilevel"/>
    <w:tmpl w:val="4A9A4A8A"/>
    <w:lvl w:ilvl="0" w:tplc="C340EC4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CB32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D3C2E"/>
    <w:multiLevelType w:val="hybridMultilevel"/>
    <w:tmpl w:val="11D6A1D8"/>
    <w:lvl w:ilvl="0" w:tplc="3FD8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61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2D6173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3">
    <w:nsid w:val="2A746B76"/>
    <w:multiLevelType w:val="hybridMultilevel"/>
    <w:tmpl w:val="D85E07E2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953A7F"/>
    <w:multiLevelType w:val="hybridMultilevel"/>
    <w:tmpl w:val="8FC04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45658"/>
    <w:multiLevelType w:val="hybridMultilevel"/>
    <w:tmpl w:val="373A0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9359F"/>
    <w:multiLevelType w:val="hybridMultilevel"/>
    <w:tmpl w:val="C23AD5A8"/>
    <w:lvl w:ilvl="0" w:tplc="2AB24B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9AC3E25"/>
    <w:multiLevelType w:val="hybridMultilevel"/>
    <w:tmpl w:val="AE4AFD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D5D65BB"/>
    <w:multiLevelType w:val="hybridMultilevel"/>
    <w:tmpl w:val="07DC0404"/>
    <w:lvl w:ilvl="0" w:tplc="C340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E190D"/>
    <w:multiLevelType w:val="hybridMultilevel"/>
    <w:tmpl w:val="B3DA1EAE"/>
    <w:lvl w:ilvl="0" w:tplc="26E820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C20E4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9272E"/>
    <w:multiLevelType w:val="singleLevel"/>
    <w:tmpl w:val="101C5692"/>
    <w:lvl w:ilvl="0">
      <w:start w:val="19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21">
    <w:nsid w:val="4BF66619"/>
    <w:multiLevelType w:val="hybridMultilevel"/>
    <w:tmpl w:val="41EA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B181D"/>
    <w:multiLevelType w:val="multilevel"/>
    <w:tmpl w:val="AEE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D0AE9"/>
    <w:multiLevelType w:val="hybridMultilevel"/>
    <w:tmpl w:val="636A4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70DC5"/>
    <w:multiLevelType w:val="hybridMultilevel"/>
    <w:tmpl w:val="C3842B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872312"/>
    <w:multiLevelType w:val="hybridMultilevel"/>
    <w:tmpl w:val="ACBA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7700D"/>
    <w:multiLevelType w:val="hybridMultilevel"/>
    <w:tmpl w:val="E102CE48"/>
    <w:lvl w:ilvl="0" w:tplc="C340EC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B23243"/>
    <w:multiLevelType w:val="hybridMultilevel"/>
    <w:tmpl w:val="F4FC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57B86"/>
    <w:multiLevelType w:val="singleLevel"/>
    <w:tmpl w:val="290045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8D4109"/>
    <w:multiLevelType w:val="hybridMultilevel"/>
    <w:tmpl w:val="0BB8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F6D7C"/>
    <w:multiLevelType w:val="hybridMultilevel"/>
    <w:tmpl w:val="70226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66848"/>
    <w:multiLevelType w:val="hybridMultilevel"/>
    <w:tmpl w:val="4A04E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E3976"/>
    <w:multiLevelType w:val="multilevel"/>
    <w:tmpl w:val="2F5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12F93"/>
    <w:multiLevelType w:val="hybridMultilevel"/>
    <w:tmpl w:val="CA664672"/>
    <w:lvl w:ilvl="0" w:tplc="F28C9B80">
      <w:start w:val="2"/>
      <w:numFmt w:val="decimal"/>
      <w:lvlText w:val="%1."/>
      <w:lvlJc w:val="left"/>
      <w:pPr>
        <w:ind w:left="99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CE47628">
      <w:numFmt w:val="bullet"/>
      <w:lvlText w:val="•"/>
      <w:lvlJc w:val="left"/>
      <w:pPr>
        <w:ind w:left="1874" w:hanging="425"/>
      </w:pPr>
      <w:rPr>
        <w:rFonts w:hint="default"/>
        <w:lang w:val="ru-RU" w:eastAsia="en-US" w:bidi="ar-SA"/>
      </w:rPr>
    </w:lvl>
    <w:lvl w:ilvl="2" w:tplc="36362B6A">
      <w:numFmt w:val="bullet"/>
      <w:lvlText w:val="•"/>
      <w:lvlJc w:val="left"/>
      <w:pPr>
        <w:ind w:left="2749" w:hanging="425"/>
      </w:pPr>
      <w:rPr>
        <w:rFonts w:hint="default"/>
        <w:lang w:val="ru-RU" w:eastAsia="en-US" w:bidi="ar-SA"/>
      </w:rPr>
    </w:lvl>
    <w:lvl w:ilvl="3" w:tplc="041E4D96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EC2622D6">
      <w:numFmt w:val="bullet"/>
      <w:lvlText w:val="•"/>
      <w:lvlJc w:val="left"/>
      <w:pPr>
        <w:ind w:left="4498" w:hanging="425"/>
      </w:pPr>
      <w:rPr>
        <w:rFonts w:hint="default"/>
        <w:lang w:val="ru-RU" w:eastAsia="en-US" w:bidi="ar-SA"/>
      </w:rPr>
    </w:lvl>
    <w:lvl w:ilvl="5" w:tplc="CF5A39AE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4F1A0114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DBE47D8E">
      <w:numFmt w:val="bullet"/>
      <w:lvlText w:val="•"/>
      <w:lvlJc w:val="left"/>
      <w:pPr>
        <w:ind w:left="7122" w:hanging="425"/>
      </w:pPr>
      <w:rPr>
        <w:rFonts w:hint="default"/>
        <w:lang w:val="ru-RU" w:eastAsia="en-US" w:bidi="ar-SA"/>
      </w:rPr>
    </w:lvl>
    <w:lvl w:ilvl="8" w:tplc="26BEB692">
      <w:numFmt w:val="bullet"/>
      <w:lvlText w:val="•"/>
      <w:lvlJc w:val="left"/>
      <w:pPr>
        <w:ind w:left="7997" w:hanging="425"/>
      </w:pPr>
      <w:rPr>
        <w:rFonts w:hint="default"/>
        <w:lang w:val="ru-RU" w:eastAsia="en-US" w:bidi="ar-SA"/>
      </w:rPr>
    </w:lvl>
  </w:abstractNum>
  <w:abstractNum w:abstractNumId="34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015A9"/>
    <w:multiLevelType w:val="hybridMultilevel"/>
    <w:tmpl w:val="98DA8E50"/>
    <w:lvl w:ilvl="0" w:tplc="23EC8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7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8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0E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F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C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1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9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B187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E9C28DF"/>
    <w:multiLevelType w:val="hybridMultilevel"/>
    <w:tmpl w:val="DE20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57C"/>
    <w:multiLevelType w:val="hybridMultilevel"/>
    <w:tmpl w:val="5456C00E"/>
    <w:lvl w:ilvl="0" w:tplc="501A59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B2489"/>
    <w:multiLevelType w:val="hybridMultilevel"/>
    <w:tmpl w:val="93B285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3572C5E"/>
    <w:multiLevelType w:val="hybridMultilevel"/>
    <w:tmpl w:val="29C84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165C8"/>
    <w:multiLevelType w:val="hybridMultilevel"/>
    <w:tmpl w:val="FBDE4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5A5366"/>
    <w:multiLevelType w:val="hybridMultilevel"/>
    <w:tmpl w:val="4B8C9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469BC"/>
    <w:multiLevelType w:val="hybridMultilevel"/>
    <w:tmpl w:val="7834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3"/>
  </w:num>
  <w:num w:numId="10">
    <w:abstractNumId w:val="40"/>
  </w:num>
  <w:num w:numId="11">
    <w:abstractNumId w:val="36"/>
  </w:num>
  <w:num w:numId="12">
    <w:abstractNumId w:val="22"/>
  </w:num>
  <w:num w:numId="13">
    <w:abstractNumId w:val="44"/>
  </w:num>
  <w:num w:numId="14">
    <w:abstractNumId w:val="34"/>
  </w:num>
  <w:num w:numId="15">
    <w:abstractNumId w:val="1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8"/>
  </w:num>
  <w:num w:numId="23">
    <w:abstractNumId w:val="11"/>
  </w:num>
  <w:num w:numId="24">
    <w:abstractNumId w:val="3"/>
  </w:num>
  <w:num w:numId="25">
    <w:abstractNumId w:val="30"/>
  </w:num>
  <w:num w:numId="26">
    <w:abstractNumId w:val="21"/>
  </w:num>
  <w:num w:numId="27">
    <w:abstractNumId w:val="26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39"/>
  </w:num>
  <w:num w:numId="33">
    <w:abstractNumId w:val="38"/>
  </w:num>
  <w:num w:numId="34">
    <w:abstractNumId w:val="16"/>
  </w:num>
  <w:num w:numId="35">
    <w:abstractNumId w:val="37"/>
  </w:num>
  <w:num w:numId="36">
    <w:abstractNumId w:val="17"/>
  </w:num>
  <w:num w:numId="37">
    <w:abstractNumId w:val="32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14"/>
  </w:num>
  <w:num w:numId="42">
    <w:abstractNumId w:val="35"/>
  </w:num>
  <w:num w:numId="43">
    <w:abstractNumId w:val="24"/>
  </w:num>
  <w:num w:numId="44">
    <w:abstractNumId w:val="2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BA"/>
    <w:rsid w:val="001530BE"/>
    <w:rsid w:val="00177807"/>
    <w:rsid w:val="00221497"/>
    <w:rsid w:val="00286686"/>
    <w:rsid w:val="002F1B8B"/>
    <w:rsid w:val="0046446B"/>
    <w:rsid w:val="004F4F65"/>
    <w:rsid w:val="00A200BA"/>
    <w:rsid w:val="00A83076"/>
    <w:rsid w:val="00B77B7D"/>
    <w:rsid w:val="00B865F5"/>
    <w:rsid w:val="00C37362"/>
    <w:rsid w:val="00E7395B"/>
    <w:rsid w:val="00EA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B"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1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  <w:style w:type="paragraph" w:styleId="af3">
    <w:name w:val="List"/>
    <w:basedOn w:val="a"/>
    <w:unhideWhenUsed/>
    <w:rsid w:val="00C373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497"/>
    <w:pPr>
      <w:keepNext/>
      <w:spacing w:after="0" w:line="240" w:lineRule="auto"/>
      <w:ind w:left="-540"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21497"/>
    <w:pPr>
      <w:keepNext/>
      <w:spacing w:after="0" w:line="360" w:lineRule="auto"/>
      <w:ind w:left="-540" w:firstLine="90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4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21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21497"/>
  </w:style>
  <w:style w:type="table" w:styleId="a3">
    <w:name w:val="Table Grid"/>
    <w:basedOn w:val="a1"/>
    <w:uiPriority w:val="59"/>
    <w:rsid w:val="002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149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2149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149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7">
    <w:name w:val="Body Text"/>
    <w:basedOn w:val="a"/>
    <w:link w:val="a8"/>
    <w:rsid w:val="002214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1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21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1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214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21497"/>
    <w:pPr>
      <w:spacing w:after="0" w:line="240" w:lineRule="auto"/>
      <w:ind w:left="-567" w:right="-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21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1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497"/>
  </w:style>
  <w:style w:type="character" w:customStyle="1" w:styleId="apple-style-span">
    <w:name w:val="apple-style-span"/>
    <w:basedOn w:val="a0"/>
    <w:rsid w:val="00221497"/>
  </w:style>
  <w:style w:type="character" w:customStyle="1" w:styleId="apple-converted-space">
    <w:name w:val="apple-converted-space"/>
    <w:basedOn w:val="a0"/>
    <w:rsid w:val="00221497"/>
  </w:style>
  <w:style w:type="character" w:styleId="af">
    <w:name w:val="Hyperlink"/>
    <w:rsid w:val="0022149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14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221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solidFill>
          <a:srgbClr val="008080"/>
        </a:solidFill>
        <a:ln w="3175">
          <a:solidFill>
            <a:srgbClr val="808080"/>
          </a:solidFill>
          <a:prstDash val="solid"/>
        </a:ln>
      </c:spPr>
    </c:floor>
    <c:plotArea>
      <c:layout>
        <c:manualLayout>
          <c:layoutTarget val="inner"/>
          <c:xMode val="edge"/>
          <c:yMode val="edge"/>
          <c:x val="7.7393075356415514E-2"/>
          <c:y val="3.6885245901639371E-2"/>
          <c:w val="0.71894093686354421"/>
          <c:h val="0.74180327868852514"/>
        </c:manualLayout>
      </c:layout>
      <c:bar3DChart>
        <c:barDir val="col"/>
        <c:grouping val="clustered"/>
        <c:ser>
          <c:idx val="0"/>
          <c:order val="0"/>
          <c:tx>
            <c:strRef>
              <c:f>Лист2!$H$4</c:f>
              <c:strCache>
                <c:ptCount val="1"/>
                <c:pt idx="0">
                  <c:v>дети</c:v>
                </c:pt>
              </c:strCache>
            </c:strRef>
          </c:tx>
          <c:dLbls>
            <c:dLbl>
              <c:idx val="0"/>
              <c:layout>
                <c:manualLayout>
                  <c:x val="5.4563882162387563E-2"/>
                  <c:y val="-2.712017555182662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616060212432705E-2"/>
                  <c:y val="-1.0885934340174825E-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2219959266802228E-3"/>
                  <c:y val="7.235489006497133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showVal val="1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Лист2!$H$5:$H$8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0.13</c:v>
                </c:pt>
                <c:pt idx="3">
                  <c:v>3.0000000000000009E-2</c:v>
                </c:pt>
              </c:numCache>
            </c:numRef>
          </c:val>
        </c:ser>
        <c:ser>
          <c:idx val="1"/>
          <c:order val="1"/>
          <c:tx>
            <c:strRef>
              <c:f>Лист2!$I$4</c:f>
              <c:strCache>
                <c:ptCount val="1"/>
                <c:pt idx="0">
                  <c:v>родители</c:v>
                </c:pt>
              </c:strCache>
            </c:strRef>
          </c:tx>
          <c:dLbls>
            <c:dLbl>
              <c:idx val="0"/>
              <c:layout>
                <c:manualLayout>
                  <c:x val="7.0161596399228102E-2"/>
                  <c:y val="2.6491975388322278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9213560626713974E-2"/>
                  <c:y val="-1.413192203433591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565234590075522E-2"/>
                  <c:y val="-2.4564347489350871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6755403028796584E-2"/>
                  <c:y val="1.133384966223479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showVal val="1"/>
          </c:dLbls>
          <c:cat>
            <c:strRef>
              <c:f>Лист2!$D$5:$G$8</c:f>
              <c:strCache>
                <c:ptCount val="4"/>
                <c:pt idx="0">
                  <c:v>сохранение  и поддержание здоровья</c:v>
                </c:pt>
                <c:pt idx="1">
                  <c:v>достижение спортивного результата</c:v>
                </c:pt>
                <c:pt idx="2">
                  <c:v>досуг (занять свободное время)</c:v>
                </c:pt>
                <c:pt idx="3">
                  <c:v>авторитет тренера</c:v>
                </c:pt>
              </c:strCache>
            </c:strRef>
          </c:cat>
          <c:val>
            <c:numRef>
              <c:f>Лист2!$I$5:$I$8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0.32000000000000012</c:v>
                </c:pt>
                <c:pt idx="2">
                  <c:v>8.0000000000000029E-2</c:v>
                </c:pt>
                <c:pt idx="3">
                  <c:v>0.13</c:v>
                </c:pt>
              </c:numCache>
            </c:numRef>
          </c:val>
        </c:ser>
        <c:shape val="box"/>
        <c:axId val="95206784"/>
        <c:axId val="99149696"/>
        <c:axId val="0"/>
      </c:bar3DChart>
      <c:catAx>
        <c:axId val="95206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99149696"/>
        <c:crosses val="autoZero"/>
        <c:auto val="1"/>
        <c:lblAlgn val="ctr"/>
        <c:lblOffset val="100"/>
      </c:catAx>
      <c:valAx>
        <c:axId val="99149696"/>
        <c:scaling>
          <c:orientation val="minMax"/>
        </c:scaling>
        <c:axPos val="l"/>
        <c:majorGridlines/>
        <c:numFmt formatCode="0%" sourceLinked="1"/>
        <c:tickLblPos val="nextTo"/>
        <c:crossAx val="952067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892065280525462"/>
          <c:y val="0.39754096616301365"/>
          <c:w val="0.15682279315751091"/>
          <c:h val="0.19672128821735124"/>
        </c:manualLayout>
      </c:layout>
    </c:legend>
    <c:plotVisOnly val="1"/>
    <c:dispBlanksAs val="gap"/>
  </c:chart>
  <c:spPr>
    <a:gradFill rotWithShape="0">
      <a:gsLst>
        <a:gs pos="0">
          <a:srgbClr val="FFFF00">
            <a:gamma/>
            <a:shade val="46275"/>
            <a:invGamma/>
          </a:srgbClr>
        </a:gs>
        <a:gs pos="100000">
          <a:srgbClr val="FFFF00"/>
        </a:gs>
      </a:gsLst>
      <a:lin ang="18900000" scaled="1"/>
    </a:gradFill>
    <a:ln w="3175">
      <a:solidFill>
        <a:srgbClr val="808080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93303580802399722"/>
          <c:y val="0.33928585419359891"/>
        </c:manualLayout>
      </c:layout>
      <c:spPr>
        <a:noFill/>
        <a:ln w="25399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6294642857142874"/>
          <c:y val="0.22321428571428578"/>
          <c:w val="0.34375"/>
          <c:h val="0.6875"/>
        </c:manualLayout>
      </c:layout>
      <c:doughnutChart>
        <c:varyColors val="1"/>
        <c:ser>
          <c:idx val="0"/>
          <c:order val="0"/>
          <c:tx>
            <c:strRef>
              <c:f>Лист3!$F$29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Лист3!$C$30:$E$32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Лист3!$F$30:$F$32</c:f>
              <c:numCache>
                <c:formatCode>0%</c:formatCode>
                <c:ptCount val="3"/>
                <c:pt idx="0">
                  <c:v>0.9700000000000002</c:v>
                </c:pt>
                <c:pt idx="1">
                  <c:v>0</c:v>
                </c:pt>
                <c:pt idx="2">
                  <c:v>3.0000000000000002E-2</c:v>
                </c:pt>
              </c:numCache>
            </c:numRef>
          </c:val>
        </c:ser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187495313085899"/>
          <c:y val="0.44196458651623771"/>
          <c:w val="0.31919647544057006"/>
          <c:h val="0.258928585419360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FFFF00"/>
        </a:gs>
        <a:gs pos="100000">
          <a:srgbClr val="FFFF00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3043478260869578"/>
          <c:y val="4.2194092827004238E-2"/>
          <c:w val="0.43260869565217402"/>
          <c:h val="0.78059071729957852"/>
        </c:manualLayout>
      </c:layout>
      <c:barChart>
        <c:barDir val="bar"/>
        <c:grouping val="clustered"/>
        <c:ser>
          <c:idx val="0"/>
          <c:order val="0"/>
          <c:tx>
            <c:strRef>
              <c:f>Лист3!$G$2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solidFill>
                <a:srgbClr val="FFFFFF"/>
              </a:solidFill>
              <a:ln w="25400">
                <a:noFill/>
              </a:ln>
            </c:spPr>
            <c:showVal val="1"/>
          </c:dLbls>
          <c:cat>
            <c:strRef>
              <c:f>Лист3!$C$3:$F$6</c:f>
              <c:strCache>
                <c:ptCount val="4"/>
                <c:pt idx="0">
                  <c:v>учебно-тренеровочные занятия</c:v>
                </c:pt>
                <c:pt idx="1">
                  <c:v>участие в соревнованиях</c:v>
                </c:pt>
                <c:pt idx="2">
                  <c:v>показательные выступления</c:v>
                </c:pt>
                <c:pt idx="3">
                  <c:v>организация летнего отдыха</c:v>
                </c:pt>
              </c:strCache>
            </c:strRef>
          </c:cat>
          <c:val>
            <c:numRef>
              <c:f>Лист3!$G$3:$G$6</c:f>
              <c:numCache>
                <c:formatCode>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0.15000000000000005</c:v>
                </c:pt>
                <c:pt idx="3">
                  <c:v>0.05</c:v>
                </c:pt>
              </c:numCache>
            </c:numRef>
          </c:val>
        </c:ser>
        <c:axId val="98333824"/>
        <c:axId val="98335360"/>
      </c:barChart>
      <c:catAx>
        <c:axId val="98333824"/>
        <c:scaling>
          <c:orientation val="minMax"/>
        </c:scaling>
        <c:axPos val="l"/>
        <c:numFmt formatCode="General" sourceLinked="1"/>
        <c:tickLblPos val="nextTo"/>
        <c:crossAx val="98335360"/>
        <c:crosses val="autoZero"/>
        <c:auto val="1"/>
        <c:lblAlgn val="ctr"/>
        <c:lblOffset val="100"/>
      </c:catAx>
      <c:valAx>
        <c:axId val="98335360"/>
        <c:scaling>
          <c:orientation val="minMax"/>
        </c:scaling>
        <c:axPos val="b"/>
        <c:majorGridlines/>
        <c:numFmt formatCode="0%" sourceLinked="1"/>
        <c:tickLblPos val="nextTo"/>
        <c:crossAx val="98333824"/>
        <c:crosses val="autoZero"/>
        <c:crossBetween val="between"/>
      </c:valAx>
      <c:spPr>
        <a:gradFill rotWithShape="0">
          <a:gsLst>
            <a:gs pos="0">
              <a:srgbClr val="FFFF99"/>
            </a:gs>
            <a:gs pos="100000">
              <a:srgbClr val="FFFF99">
                <a:gamma/>
                <a:shade val="46275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91956529455170422"/>
          <c:y val="0.43037992874464853"/>
          <c:w val="6.956520114700962E-2"/>
          <c:h val="0.10126563076953789"/>
        </c:manualLayout>
      </c:layout>
    </c:legend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shade val="46275"/>
            <a:invGamma/>
          </a:srgbClr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3043478260869548E-2"/>
          <c:y val="0.15238095238095239"/>
          <c:w val="0.50869565217391344"/>
          <c:h val="0.69523809523809543"/>
        </c:manualLayout>
      </c:layout>
      <c:pie3D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 w="25400">
                <a:noFill/>
              </a:ln>
            </c:spPr>
            <c:showVal val="1"/>
            <c:showLeaderLines val="1"/>
          </c:dLbls>
          <c:cat>
            <c:strRef>
              <c:f>Лист1!$C$8:$G$11</c:f>
              <c:strCache>
                <c:ptCount val="4"/>
                <c:pt idx="0">
                  <c:v>улучшить материально-техническую базу</c:v>
                </c:pt>
                <c:pt idx="1">
                  <c:v>проводить больше соревнований на выезде</c:v>
                </c:pt>
                <c:pt idx="2">
                  <c:v>ежемесячно оценивать достижения ребенка</c:v>
                </c:pt>
                <c:pt idx="3">
                  <c:v>участвовать в школьной жизни ребенка</c:v>
                </c:pt>
              </c:strCache>
            </c:strRef>
          </c:cat>
          <c:val>
            <c:numRef>
              <c:f>Лист1!$H$8:$H$11</c:f>
              <c:numCache>
                <c:formatCode>0%</c:formatCode>
                <c:ptCount val="4"/>
                <c:pt idx="0">
                  <c:v>0.22</c:v>
                </c:pt>
                <c:pt idx="1">
                  <c:v>0.56000000000000005</c:v>
                </c:pt>
                <c:pt idx="2">
                  <c:v>0.11</c:v>
                </c:pt>
                <c:pt idx="3">
                  <c:v>0.11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13038093468799"/>
          <c:y val="0.1190477123969462"/>
          <c:w val="0.35652171427754853"/>
          <c:h val="0.76190457520610777"/>
        </c:manualLayout>
      </c:layout>
    </c:legend>
    <c:plotVisOnly val="1"/>
    <c:dispBlanksAs val="zero"/>
  </c:chart>
  <c:spPr>
    <a:gradFill rotWithShape="0">
      <a:gsLst>
        <a:gs pos="0">
          <a:srgbClr val="FFFF99">
            <a:gamma/>
            <a:shade val="46275"/>
            <a:invGamma/>
          </a:srgbClr>
        </a:gs>
        <a:gs pos="100000">
          <a:srgbClr val="FFFF99"/>
        </a:gs>
      </a:gsLst>
      <a:path path="rect">
        <a:fillToRect l="50000" t="50000" r="50000" b="50000"/>
      </a:path>
    </a:gradFill>
    <a:ln w="3175">
      <a:solidFill>
        <a:srgbClr val="808080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17014446227936"/>
          <c:y val="0.24725274725274726"/>
          <c:w val="0.38041733547351531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12</c:v>
                </c:pt>
                <c:pt idx="2">
                  <c:v>24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1">
                  <c:v>дети оз многодетных семей</c:v>
                </c:pt>
                <c:pt idx="2">
                  <c:v>дети из малоимущих семей</c:v>
                </c:pt>
                <c:pt idx="3">
                  <c:v>дети безработных родителей</c:v>
                </c:pt>
                <c:pt idx="4">
                  <c:v>состоящие на учете КДНиПДН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75762439807424"/>
          <c:y val="0.23626373626373626"/>
          <c:w val="0.2568218298555378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197452229299368"/>
          <c:y val="0.27731092436974814"/>
          <c:w val="0.34394904458598724"/>
          <c:h val="0.4537815126050420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знание ПК</c:v>
                </c:pt>
              </c:strCache>
            </c:strRef>
          </c:tx>
          <c:spPr>
            <a:solidFill>
              <a:srgbClr val="9999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интернет</c:v>
                </c:pt>
              </c:strCache>
            </c:strRef>
          </c:tx>
          <c:spPr>
            <a:solidFill>
              <a:srgbClr val="993366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solidFill>
              <a:srgbClr val="FFFFCC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33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758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знание ПК</c:v>
                </c:pt>
                <c:pt idx="1">
                  <c:v>интернет</c:v>
                </c:pt>
                <c:pt idx="2">
                  <c:v>электронная почта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6758">
          <a:noFill/>
        </a:ln>
      </c:spPr>
    </c:plotArea>
    <c:legend>
      <c:legendPos val="r"/>
      <c:layout>
        <c:manualLayout>
          <c:xMode val="edge"/>
          <c:yMode val="edge"/>
          <c:x val="0.6847133757961783"/>
          <c:y val="0.20168067226890748"/>
          <c:w val="0.30254777070063704"/>
          <c:h val="0.59243697478991542"/>
        </c:manualLayout>
      </c:layout>
      <c:spPr>
        <a:noFill/>
        <a:ln w="3345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0.10759493670886076"/>
          <c:w val="0.53956834532374076"/>
          <c:h val="0.765822784810126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Word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Excel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Power Point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99338880"/>
        <c:axId val="99365248"/>
        <c:axId val="0"/>
      </c:bar3DChart>
      <c:catAx>
        <c:axId val="99338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365248"/>
        <c:crosses val="autoZero"/>
        <c:auto val="1"/>
        <c:lblAlgn val="ctr"/>
        <c:lblOffset val="100"/>
        <c:tickLblSkip val="1"/>
        <c:tickMarkSkip val="1"/>
      </c:catAx>
      <c:valAx>
        <c:axId val="99365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3388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985611510791366"/>
          <c:y val="0.31645569620253178"/>
          <c:w val="0.30575539568345333"/>
          <c:h val="0.367088607594936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2022-06-15T06:25:00Z</cp:lastPrinted>
  <dcterms:created xsi:type="dcterms:W3CDTF">2017-12-18T04:09:00Z</dcterms:created>
  <dcterms:modified xsi:type="dcterms:W3CDTF">2022-06-15T06:32:00Z</dcterms:modified>
</cp:coreProperties>
</file>