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0DC" w:rsidRDefault="0078092E">
      <w:r>
        <w:rPr>
          <w:noProof/>
          <w:lang w:eastAsia="ru-RU"/>
        </w:rPr>
        <w:drawing>
          <wp:inline distT="0" distB="0" distL="0" distR="0" wp14:anchorId="7D2DB46E" wp14:editId="6E27FD7C">
            <wp:extent cx="5940425" cy="1873107"/>
            <wp:effectExtent l="0" t="0" r="3175" b="0"/>
            <wp:docPr id="1" name="Рисунок 1" descr="Правила игры в хоккей на льду с шай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игры в хоккей на льду с шайбо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E" w:rsidRDefault="0078092E"/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Турниры в хоккее на льду являются настоящим противоборством двух команд, а для зрителей – зрелищем и развлечением. Контактный вид спорта рассчитан на спортсменов, которые готовы бороться за победу напористо и эффективно. Игра развивает командный дух, стратегическое мышление, улучшает физическое состояние тела.</w:t>
      </w:r>
    </w:p>
    <w:p w:rsidR="0078092E" w:rsidRPr="0078092E" w:rsidRDefault="0078092E" w:rsidP="00E67BB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78092E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История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 мнению историков, возникновение хоккея обязано старофранцузскому «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hoquet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», что означает в переводе «посох пастуха с крюком». Однако существует мнение, что оно происходит от английского «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hockey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».</w:t>
      </w: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История говорит о существовании в Голландии в XVI веке прообраза игры, где использовались клюшки и мяч. А в качестве поля использовались ледяные поверхности водоемов. Затем в XIX веке игра стала популярной в Англии и Скандинавских странах.</w:t>
      </w:r>
    </w:p>
    <w:p w:rsidR="0078092E" w:rsidRPr="0078092E" w:rsidRDefault="0078092E" w:rsidP="0078092E">
      <w:pPr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62687F"/>
          <w:sz w:val="23"/>
          <w:szCs w:val="23"/>
          <w:lang w:eastAsia="ru-RU"/>
        </w:rPr>
      </w:pPr>
      <w:r w:rsidRPr="0078092E">
        <w:rPr>
          <w:rFonts w:ascii="Arial" w:eastAsia="Times New Roman" w:hAnsi="Arial" w:cs="Arial"/>
          <w:color w:val="62687F"/>
          <w:sz w:val="23"/>
          <w:szCs w:val="23"/>
          <w:lang w:eastAsia="ru-RU"/>
        </w:rPr>
        <w:t xml:space="preserve">Переломным моментом стало восприятие хоккея не как развлечение, а в качестве спортивного игрового мероприятия в 1870-е годы. Были сформированы основные пункты правил </w:t>
      </w:r>
      <w:proofErr w:type="spellStart"/>
      <w:r w:rsidRPr="0078092E">
        <w:rPr>
          <w:rFonts w:ascii="Arial" w:eastAsia="Times New Roman" w:hAnsi="Arial" w:cs="Arial"/>
          <w:color w:val="62687F"/>
          <w:sz w:val="23"/>
          <w:szCs w:val="23"/>
          <w:lang w:eastAsia="ru-RU"/>
        </w:rPr>
        <w:t>монреальскими</w:t>
      </w:r>
      <w:proofErr w:type="spellEnd"/>
      <w:r w:rsidRPr="0078092E">
        <w:rPr>
          <w:rFonts w:ascii="Arial" w:eastAsia="Times New Roman" w:hAnsi="Arial" w:cs="Arial"/>
          <w:color w:val="62687F"/>
          <w:sz w:val="23"/>
          <w:szCs w:val="23"/>
          <w:lang w:eastAsia="ru-RU"/>
        </w:rPr>
        <w:t xml:space="preserve"> студентами. В качестве хоккейных ворот использовались простые стойки или столбы, в пространство между которыми необходимо было забить шайбу.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1879 году У.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Робертсон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предложил новый игровой устав, а в качестве основного материала для шайбы, начал использовать резину. В 1886 году, вышла публикация официальных правил, прошел международный матч между командами Англии и Канады.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1899 году возведен закрытый стадион для хоккея, а Канадская команда профессиональных спортсменов создалась в 1904 году. В 1914 основали НХЛ.</w:t>
      </w:r>
    </w:p>
    <w:p w:rsidR="0078092E" w:rsidRPr="0078092E" w:rsidRDefault="0078092E" w:rsidP="00E67BB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78092E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Основные термины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Силовой прием – контактный прием игрока по отношению к сопернику, позволяющий завладеть шайбой. Допускается прием с использованием бедра, плеча или всего тела, либо спереди или сзади, если не повреждает наиболее уязвимые места, не приводит к инвалидности или смерти.</w:t>
      </w:r>
    </w:p>
    <w:p w:rsidR="0078092E" w:rsidRPr="0078092E" w:rsidRDefault="0078092E" w:rsidP="00780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92E">
        <w:rPr>
          <w:rFonts w:ascii="Times New Roman" w:eastAsia="Times New Roman" w:hAnsi="Times New Roman" w:cs="Times New Roman"/>
          <w:noProof/>
          <w:color w:val="639DFF"/>
          <w:sz w:val="24"/>
          <w:szCs w:val="24"/>
          <w:lang w:eastAsia="ru-RU"/>
        </w:rPr>
        <w:lastRenderedPageBreak/>
        <w:drawing>
          <wp:inline distT="0" distB="0" distL="0" distR="0" wp14:anchorId="4F6C18B7" wp14:editId="664F158E">
            <wp:extent cx="7286625" cy="4600575"/>
            <wp:effectExtent l="0" t="0" r="9525" b="9525"/>
            <wp:docPr id="3" name="Рисунок 3" descr="https://bukmekeri.ru/wp-content/uploads/2019/12/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kmekeri.ru/wp-content/uploads/2019/12/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Половина поля атаки (защиты) – нападающая команда распределена на половине поля игроков-соперников, а если в защите, то на площадке, ограниченной красной разделительной линией и своими воротами.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Выход один на один с вратарем – ситуация, когда атакующий соперник, пытающийся овладеть или владеющий шайбой, выходит один на один с вратарем, других партнеров по команде или соперников поблизости нет, либо между вратарем и атакующим полевые игроки отсутствуют, либо зашла за защитную линию в процессе атаки, или ситуация позволяет забить ее в ворота соперников.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Борьба за шайбу – борются одновременно 2 или более полевых игроков. В такие моменты правилами разрешаются столкновения между соперниками, если основная цель шайба.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Конфронтация – инцидент между соперниками в игре, неспортивное поведение, сопровождающееся физическим контактом.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Владение шайбой – под контролем спортсмена шайба находится длительный период. Он ее ведет, пока не забьет в ворота соперников, тогда она уже будет считаться свободной.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Отскок – случайное передвижение шайбы после отлета от препятствия, игрока, клюшки.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Направление – заданное при помощи игровой клюшки направленность перемещения шайбы.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Поздний силовой прием – воздействие на соперника, не владеющего шайбой.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Малый скамеечный штраф – наказание за несоблюдение правил, длится 2 минуты, сопровождается удалением игрока с поля.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Игровые действия – соперничество двух команд на игровом поле во время включенного секундомера.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Безответственные действия – действия одного соперника, подвергающие опасности другого.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Процесс броска – шайба движется в сторону ворот противника после удара по ней клюшкой.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Территориальное преимущество – решение, когда площадка вбрасывания приближается к воротам нарушителей правил, предоставляя соперникам все условия для завоевания выигрышного очка.</w:t>
      </w:r>
    </w:p>
    <w:p w:rsidR="0078092E" w:rsidRPr="0078092E" w:rsidRDefault="0078092E" w:rsidP="00E67BB4">
      <w:pPr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Уязвимая позиция – ситуация неготовности полевого игрока к приему противника, потеря владения и ведения шайбы.</w:t>
      </w:r>
    </w:p>
    <w:p w:rsidR="0078092E" w:rsidRPr="0078092E" w:rsidRDefault="0078092E" w:rsidP="00E67BB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78092E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Площадка для хоккея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Представляет собой ровную, гладкую, чистую, прозрачную ледяную поверхность длиной 60-61 м и шириной 26-30 м со скругленными углами, радиус которых составляет 7-8,5 м. Хоккейное поле обязательно ограждается сплошным ровным и гладким бортом высотой 1,07-1,22 м, выполненным из прочного белого пластика.</w:t>
      </w:r>
    </w:p>
    <w:p w:rsidR="0078092E" w:rsidRPr="0078092E" w:rsidRDefault="0078092E" w:rsidP="00780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78092E">
        <w:rPr>
          <w:rFonts w:ascii="Times New Roman" w:eastAsia="Times New Roman" w:hAnsi="Times New Roman" w:cs="Times New Roman"/>
          <w:noProof/>
          <w:color w:val="639DFF"/>
          <w:sz w:val="24"/>
          <w:szCs w:val="24"/>
          <w:lang w:eastAsia="ru-RU"/>
        </w:rPr>
        <w:lastRenderedPageBreak/>
        <w:drawing>
          <wp:inline distT="0" distB="0" distL="0" distR="0" wp14:anchorId="11760864" wp14:editId="782C9C72">
            <wp:extent cx="7286625" cy="4600575"/>
            <wp:effectExtent l="0" t="0" r="9525" b="9525"/>
            <wp:docPr id="4" name="Рисунок 4" descr="https://bukmekeri.ru/wp-content/uploads/2019/12/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kmekeri.ru/wp-content/uploads/2019/12/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Между бортом и льдом в хоккее прокладывается отбойная планка, высотой 1,5-2,5 см. На бортах вдоль поля закрепляется защитный стеклянный экран высотой до 0,8 м, в местах вблизи ворот экран должен быть равен 1,6-2 м в высоту. Зазоры между конструктивными панельными элементами не должны превышать 3 мм.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Все установленные двери открываются в сторону от хоккейного поля. Допустим зазор до 5 мм. В конечных зонах выше стекла следует закреплять сетки, высота которых составляет более 10 м.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Вся ледяная поверхность для игры разделяется пятью линиями:</w:t>
      </w:r>
    </w:p>
    <w:p w:rsidR="0078092E" w:rsidRPr="0078092E" w:rsidRDefault="0078092E" w:rsidP="0078092E">
      <w:pPr>
        <w:numPr>
          <w:ilvl w:val="0"/>
          <w:numId w:val="1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Красная линия ворот, наносится с двух сторон игрового поля на расстоянии 4 м от защитных ограждений. Ее ширина составляет 50 мм. Предназначена для взятия ворот и проброса.</w:t>
      </w:r>
    </w:p>
    <w:p w:rsidR="0078092E" w:rsidRPr="0078092E" w:rsidRDefault="0078092E" w:rsidP="0078092E">
      <w:pPr>
        <w:numPr>
          <w:ilvl w:val="0"/>
          <w:numId w:val="1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Синяя линия, наносимая на 18,22 м от красной линии с двух сторон. Позволяет определить положение шайбы в состоянии вне игры. Зона между двумя данными линиями определена как центральная, а между линиями синего цвета и бортами – защитная или для нападения, зависит от команды, о которой идет речь и где ее половина поля.</w:t>
      </w:r>
    </w:p>
    <w:p w:rsidR="0078092E" w:rsidRPr="0078092E" w:rsidRDefault="0078092E" w:rsidP="0078092E">
      <w:pPr>
        <w:numPr>
          <w:ilvl w:val="0"/>
          <w:numId w:val="1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Красная центральная линия разделяет поле на равные части. Ее ширина составляет 0,3 м.</w:t>
      </w:r>
    </w:p>
    <w:p w:rsidR="0078092E" w:rsidRPr="0078092E" w:rsidRDefault="0078092E" w:rsidP="0078092E">
      <w:pPr>
        <w:numPr>
          <w:ilvl w:val="0"/>
          <w:numId w:val="1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Площадки для вбрасывания позволяют игрокам определять позицию на поле во время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:rsidR="0078092E" w:rsidRPr="0078092E" w:rsidRDefault="0078092E" w:rsidP="0078092E">
      <w:pPr>
        <w:numPr>
          <w:ilvl w:val="0"/>
          <w:numId w:val="1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 xml:space="preserve">Круг по центру поля диаметром 9 м и точка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 Размечается синими линиями, шириной 50 мм.</w:t>
      </w:r>
    </w:p>
    <w:p w:rsidR="0078092E" w:rsidRPr="0078092E" w:rsidRDefault="0078092E" w:rsidP="00780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92E">
        <w:rPr>
          <w:rFonts w:ascii="Times New Roman" w:eastAsia="Times New Roman" w:hAnsi="Times New Roman" w:cs="Times New Roman"/>
          <w:noProof/>
          <w:color w:val="639DFF"/>
          <w:sz w:val="24"/>
          <w:szCs w:val="24"/>
          <w:lang w:eastAsia="ru-RU"/>
        </w:rPr>
        <w:drawing>
          <wp:inline distT="0" distB="0" distL="0" distR="0" wp14:anchorId="0481A3CB" wp14:editId="4FFD77E7">
            <wp:extent cx="7286625" cy="4600575"/>
            <wp:effectExtent l="0" t="0" r="9525" b="9525"/>
            <wp:docPr id="5" name="Рисунок 5" descr="https://bukmekeri.ru/wp-content/uploads/2019/12/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ukmekeri.ru/wp-content/uploads/2019/12/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Точки вбрасывания маркированы красным цветом, диаметр равен 0,6 м. С двух сторон от них наносят Г-образные линии. Для судей с двух концов центральной линии наносятся полукруги радиусом 3 м.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Площадь игровых ворот формируется как полукруг радиусом 1,8 м, центр которого расположен на пересечении красной линии и воображаемой осевой, проведенной по длине поля.</w:t>
      </w:r>
    </w:p>
    <w:p w:rsidR="0078092E" w:rsidRPr="0078092E" w:rsidRDefault="0078092E" w:rsidP="0078092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78092E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Ворота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хоккее используются ворота высотой 1,22 м, шириной 1,83 м и глубиной 0,6 м вверху и 1,12 м внизу. Состоят из трех стоек: двух вертикальных и одной наклонной. Применяются материалы диаметром 50 мм. Для крепления сетки в хоккее используется специальная рама.</w:t>
      </w:r>
    </w:p>
    <w:p w:rsidR="0078092E" w:rsidRPr="0078092E" w:rsidRDefault="0078092E" w:rsidP="00780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92E">
        <w:rPr>
          <w:rFonts w:ascii="Times New Roman" w:eastAsia="Times New Roman" w:hAnsi="Times New Roman" w:cs="Times New Roman"/>
          <w:noProof/>
          <w:color w:val="639DFF"/>
          <w:sz w:val="24"/>
          <w:szCs w:val="24"/>
          <w:lang w:eastAsia="ru-RU"/>
        </w:rPr>
        <w:lastRenderedPageBreak/>
        <w:drawing>
          <wp:inline distT="0" distB="0" distL="0" distR="0" wp14:anchorId="7C755339" wp14:editId="4C4D0205">
            <wp:extent cx="7286625" cy="4600575"/>
            <wp:effectExtent l="0" t="0" r="9525" b="9525"/>
            <wp:docPr id="6" name="Рисунок 6" descr="https://bukmekeri.ru/wp-content/uploads/2019/12/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kmekeri.ru/wp-content/uploads/2019/12/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Цвет стоек и перекладины – красный, а рамы – белый. Все внутренние части прокладываются надежно закрепляемой набивкой, предназначенной для гашения ударов шайбы. Сетка фиксируется на эластичные крепежи.</w:t>
      </w:r>
    </w:p>
    <w:p w:rsidR="0078092E" w:rsidRPr="0078092E" w:rsidRDefault="0078092E" w:rsidP="0078092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78092E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Скамейки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хоккее скамейки судей и игроков расположены с противоположных сторон поля. Скамейки двух команд располагаются на расстоянии 1,6 м от боковых стенок и 2 м от центральной линии в две стороны. Скамейки штрафников двух играющих команд находятся по обе стороны от судейского стола, расположенного с другой стороны от судейской площадки.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Каждая из скамеек для игроков рассчитана на 16 мест + 6 представителей, поэтому минимальная их длина 10 м, а ширина – 1,5 м. Напротив каждой скамьи должно быть минимум 2 двери, одна из которых позволяет сделать выход игроков в нейтральную зону поля. Доступ болельщиков или соперников не в игре закрыт.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Зона, где размещены скамейки для хоккеистов, оборудуется защитным экраном и козырьком. Основная цель – защита от активных болельщиков, которые могут кидать посторонние предметы.</w:t>
      </w:r>
    </w:p>
    <w:p w:rsidR="0078092E" w:rsidRPr="0078092E" w:rsidRDefault="0078092E" w:rsidP="0078092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78092E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Хоккейная экипировка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Экипировка для хоккея является важной составляющей, поскольку игра контактная и велик риск получения травм. В список игровой экипировки входит: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Клюшка и шайба;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Коньки с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травмобезопасными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лезвиями;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Раковина для паховой области;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Игровой головной шлем;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Защита колен и локтей;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Нагрудный щит;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Перчатки;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Капа;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Шорты;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Футболка;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Защита горла;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Свитер;</w:t>
      </w:r>
    </w:p>
    <w:p w:rsidR="0078092E" w:rsidRPr="0078092E" w:rsidRDefault="0078092E" w:rsidP="0078092E">
      <w:pPr>
        <w:numPr>
          <w:ilvl w:val="0"/>
          <w:numId w:val="2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Гамаши.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Вратарю нужно надевать особые перчатки, используемые для захвата. На ноги следует надевать щитки для защиты ног от травм. Шлем по цвету отличается от остальных игроков команды.</w:t>
      </w:r>
    </w:p>
    <w:p w:rsidR="0078092E" w:rsidRPr="0078092E" w:rsidRDefault="0078092E" w:rsidP="00780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92E">
        <w:rPr>
          <w:rFonts w:ascii="Times New Roman" w:eastAsia="Times New Roman" w:hAnsi="Times New Roman" w:cs="Times New Roman"/>
          <w:noProof/>
          <w:color w:val="639DFF"/>
          <w:sz w:val="24"/>
          <w:szCs w:val="24"/>
          <w:lang w:eastAsia="ru-RU"/>
        </w:rPr>
        <w:drawing>
          <wp:inline distT="0" distB="0" distL="0" distR="0" wp14:anchorId="3C06AB0D" wp14:editId="75BDC476">
            <wp:extent cx="7286625" cy="4600575"/>
            <wp:effectExtent l="0" t="0" r="9525" b="9525"/>
            <wp:docPr id="7" name="Рисунок 7" descr="https://bukmekeri.ru/wp-content/uploads/2019/12/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kmekeri.ru/wp-content/uploads/2019/12/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Для игры используется клюшка, сделанная из натуральной древесины или материала с аналогичными свойствами и характеристиками. Длина палки составляет до 1,63 м, если высота игрока выше 2 м, то допускается </w:t>
      </w: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использование клюшек 1,651 м. Ширина не должна превышать 30 мм, а толщина – 25 мм.</w:t>
      </w:r>
    </w:p>
    <w:p w:rsidR="0078092E" w:rsidRPr="0078092E" w:rsidRDefault="0078092E" w:rsidP="00780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92E">
        <w:rPr>
          <w:rFonts w:ascii="Times New Roman" w:eastAsia="Times New Roman" w:hAnsi="Times New Roman" w:cs="Times New Roman"/>
          <w:noProof/>
          <w:color w:val="639DFF"/>
          <w:sz w:val="24"/>
          <w:szCs w:val="24"/>
          <w:lang w:eastAsia="ru-RU"/>
        </w:rPr>
        <w:drawing>
          <wp:inline distT="0" distB="0" distL="0" distR="0" wp14:anchorId="66DCD72E" wp14:editId="69AC948D">
            <wp:extent cx="7286625" cy="4600575"/>
            <wp:effectExtent l="0" t="0" r="9525" b="9525"/>
            <wp:docPr id="8" name="Рисунок 8" descr="https://bukmekeri.ru/wp-content/uploads/2019/12/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ukmekeri.ru/wp-content/uploads/2019/12/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Крюк по длине от пятки до конца должен быть 0,32 м, а его ширина составляет 50-75 мм. Загиб крючка ограничивается так, чтобы расстояние от перпендикуляра прямой линии до точки пятки не было более 15 мм.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Шайбы в хоккее можно использовать только те, которые изготовлены из специальной резины или другого материала черного цвета, который одобрен НХЛ. Размеры следующие: диаметр 76,2 мм, толщина 25,4 мм, масса 156-170 г. Допустимо наличие напечатанной рекламы, площадь которой не более 35% с каждой из сторон.</w:t>
      </w:r>
    </w:p>
    <w:p w:rsidR="0078092E" w:rsidRPr="0078092E" w:rsidRDefault="0078092E" w:rsidP="0078092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78092E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Хоккей: правила игры, время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хоккее допускается вывод на поле от каждой команды не более 6 игроков. Однако тренер или менеджер до начала матча должен согласовать командный состав с секретарем или судьей. Вносить изменения можно только до начала матча, так как затем изменения станут недопустимы.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Общее количество игроков 20 + 2 вратарей. Для начала матча требуется, чтобы на поле было не менее 5 игроков и 1 вратаря. Если по ряду причин отсутствует возможность у участников играть, например, из-за травм во время матча, то минимум, требуемый для продолжения турнира, составляет 3 игрока + 1 вратарь.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При отсутствии минимума человек, требуемого для продолжения матча по хоккею, главный судья объявляет о его окончании. Вратаря может заменить любой игрок команды.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Игра состоит из 3-х периодов. Время одного периода составляет 20 минут, отсчет начинается с момента заброса шайбы и заканчивается после свистка судьи. Перерывы в КХЛ до 17 минут, в МХЛ – до 15 минут. Сторона поля выбирается хозяевами.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Начало игры стартует на льду со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шайбы по центру поля, согласно расписанию. Затем команда гостей выходит на поле, после – хозяева. Цель команд – защищать свои ворота и стремиться забить шайбу максимальное количество раз в ворота противника.</w:t>
      </w:r>
    </w:p>
    <w:p w:rsidR="0078092E" w:rsidRPr="0078092E" w:rsidRDefault="0078092E" w:rsidP="00780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92E">
        <w:rPr>
          <w:rFonts w:ascii="Times New Roman" w:eastAsia="Times New Roman" w:hAnsi="Times New Roman" w:cs="Times New Roman"/>
          <w:noProof/>
          <w:color w:val="639DFF"/>
          <w:sz w:val="24"/>
          <w:szCs w:val="24"/>
          <w:lang w:eastAsia="ru-RU"/>
        </w:rPr>
        <w:drawing>
          <wp:inline distT="0" distB="0" distL="0" distR="0" wp14:anchorId="4137E829" wp14:editId="0C600547">
            <wp:extent cx="7286625" cy="4600575"/>
            <wp:effectExtent l="0" t="0" r="9525" b="9525"/>
            <wp:docPr id="9" name="Рисунок 9" descr="https://bukmekeri.ru/wp-content/uploads/2019/12/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ukmekeri.ru/wp-content/uploads/2019/12/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После игрового периода проходит смена сторон поля, включая короткий, который проходит в дополнительное время. Если на вынужденную паузу тратится времени более 5 минут, то судья может объявить очередной перерыв. После возобновления периода, в такой ситуации смены ворот не происходит.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хоккее для команд предусмотрена возможность брать не более 1 перерыва на 30 секунд. Это касается игрового основного или дополнительного времени. Просить о перерыве может только назначенный игрок при остановке матча. Игрокам допустимо пользование скамейками для отдыха.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В перерывы требуется, чтобы проводилась подготовка ледяной поверхности к игре. Для этого используются специальные машины, выравнивающие поверхность.</w:t>
      </w:r>
    </w:p>
    <w:p w:rsidR="0078092E" w:rsidRPr="0078092E" w:rsidRDefault="0078092E" w:rsidP="0078092E">
      <w:pPr>
        <w:spacing w:line="240" w:lineRule="auto"/>
        <w:rPr>
          <w:rFonts w:ascii="Arial" w:eastAsia="Times New Roman" w:hAnsi="Arial" w:cs="Arial"/>
          <w:b/>
          <w:bCs/>
          <w:color w:val="1E2432"/>
          <w:sz w:val="30"/>
          <w:szCs w:val="30"/>
          <w:lang w:eastAsia="ru-RU"/>
        </w:rPr>
      </w:pPr>
      <w:r w:rsidRPr="0078092E">
        <w:rPr>
          <w:rFonts w:ascii="Arial" w:eastAsia="Times New Roman" w:hAnsi="Arial" w:cs="Arial"/>
          <w:b/>
          <w:bCs/>
          <w:color w:val="1E2432"/>
          <w:sz w:val="30"/>
          <w:szCs w:val="30"/>
          <w:lang w:eastAsia="ru-RU"/>
        </w:rPr>
        <w:t>В игре 30-ти секундный перерыв недопустим в ряде ситуаций:</w:t>
      </w:r>
    </w:p>
    <w:p w:rsidR="0078092E" w:rsidRPr="0078092E" w:rsidRDefault="0078092E" w:rsidP="0078092E">
      <w:pPr>
        <w:numPr>
          <w:ilvl w:val="0"/>
          <w:numId w:val="3"/>
        </w:numPr>
        <w:spacing w:before="100" w:beforeAutospacing="1" w:after="105" w:line="240" w:lineRule="auto"/>
        <w:rPr>
          <w:rFonts w:ascii="Arial" w:eastAsia="Times New Roman" w:hAnsi="Arial" w:cs="Arial"/>
          <w:color w:val="1E2432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1E2432"/>
          <w:sz w:val="24"/>
          <w:szCs w:val="24"/>
          <w:lang w:eastAsia="ru-RU"/>
        </w:rPr>
        <w:t>При выполнении серии бросков, позволяющих определить победителя;</w:t>
      </w:r>
    </w:p>
    <w:p w:rsidR="0078092E" w:rsidRPr="0078092E" w:rsidRDefault="0078092E" w:rsidP="0078092E">
      <w:pPr>
        <w:numPr>
          <w:ilvl w:val="0"/>
          <w:numId w:val="3"/>
        </w:numPr>
        <w:spacing w:before="100" w:beforeAutospacing="1" w:after="105" w:line="240" w:lineRule="auto"/>
        <w:rPr>
          <w:rFonts w:ascii="Arial" w:eastAsia="Times New Roman" w:hAnsi="Arial" w:cs="Arial"/>
          <w:color w:val="1E2432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1E2432"/>
          <w:sz w:val="24"/>
          <w:szCs w:val="24"/>
          <w:lang w:eastAsia="ru-RU"/>
        </w:rPr>
        <w:t>После окончания смены игроков текущего состава;</w:t>
      </w:r>
    </w:p>
    <w:p w:rsidR="0078092E" w:rsidRPr="0078092E" w:rsidRDefault="0078092E" w:rsidP="0078092E">
      <w:pPr>
        <w:numPr>
          <w:ilvl w:val="0"/>
          <w:numId w:val="3"/>
        </w:numPr>
        <w:spacing w:before="100" w:beforeAutospacing="1" w:after="105" w:line="240" w:lineRule="auto"/>
        <w:rPr>
          <w:rFonts w:ascii="Arial" w:eastAsia="Times New Roman" w:hAnsi="Arial" w:cs="Arial"/>
          <w:color w:val="1E2432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1E2432"/>
          <w:sz w:val="24"/>
          <w:szCs w:val="24"/>
          <w:lang w:eastAsia="ru-RU"/>
        </w:rPr>
        <w:t>В ходе периода, без команды судьи об остановке;</w:t>
      </w:r>
    </w:p>
    <w:p w:rsidR="0078092E" w:rsidRPr="0078092E" w:rsidRDefault="0078092E" w:rsidP="0078092E">
      <w:pPr>
        <w:numPr>
          <w:ilvl w:val="0"/>
          <w:numId w:val="3"/>
        </w:numPr>
        <w:spacing w:before="100" w:beforeAutospacing="1" w:after="105" w:line="240" w:lineRule="auto"/>
        <w:rPr>
          <w:rFonts w:ascii="Arial" w:eastAsia="Times New Roman" w:hAnsi="Arial" w:cs="Arial"/>
          <w:color w:val="1E2432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1E2432"/>
          <w:sz w:val="24"/>
          <w:szCs w:val="24"/>
          <w:lang w:eastAsia="ru-RU"/>
        </w:rPr>
        <w:t xml:space="preserve">В случае ошибочного </w:t>
      </w:r>
      <w:proofErr w:type="spellStart"/>
      <w:r w:rsidRPr="0078092E">
        <w:rPr>
          <w:rFonts w:ascii="Arial" w:eastAsia="Times New Roman" w:hAnsi="Arial" w:cs="Arial"/>
          <w:color w:val="1E2432"/>
          <w:sz w:val="24"/>
          <w:szCs w:val="24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1E2432"/>
          <w:sz w:val="24"/>
          <w:szCs w:val="24"/>
          <w:lang w:eastAsia="ru-RU"/>
        </w:rPr>
        <w:t>.</w:t>
      </w:r>
    </w:p>
    <w:p w:rsidR="0078092E" w:rsidRPr="0078092E" w:rsidRDefault="0078092E" w:rsidP="0078092E">
      <w:pPr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Вбрасывания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хоккее вбрасывания проводятся на начальном этапе каждого матча или после остановок. Места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вбрасываний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строго определены разметкой игрового поля.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Вбрасывание в центральной части игрового поля выполняется:</w:t>
      </w:r>
    </w:p>
    <w:p w:rsidR="0078092E" w:rsidRPr="0078092E" w:rsidRDefault="0078092E" w:rsidP="0078092E">
      <w:pPr>
        <w:numPr>
          <w:ilvl w:val="0"/>
          <w:numId w:val="4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начале периода;</w:t>
      </w:r>
    </w:p>
    <w:p w:rsidR="0078092E" w:rsidRPr="0078092E" w:rsidRDefault="0078092E" w:rsidP="0078092E">
      <w:pPr>
        <w:numPr>
          <w:ilvl w:val="0"/>
          <w:numId w:val="4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После допущения судьей ошибки в игре при определении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;</w:t>
      </w:r>
    </w:p>
    <w:p w:rsidR="0078092E" w:rsidRPr="0078092E" w:rsidRDefault="0078092E" w:rsidP="0078092E">
      <w:pPr>
        <w:numPr>
          <w:ilvl w:val="0"/>
          <w:numId w:val="4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Когда были взяты хоккейные ворота одного из соперников;</w:t>
      </w:r>
    </w:p>
    <w:p w:rsidR="0078092E" w:rsidRPr="0078092E" w:rsidRDefault="0078092E" w:rsidP="0078092E">
      <w:pPr>
        <w:numPr>
          <w:ilvl w:val="0"/>
          <w:numId w:val="4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несвоевременной замене вратаря.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По правилам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осуществляется из точки последнего вбрасывания команды в защите, если:</w:t>
      </w:r>
    </w:p>
    <w:p w:rsidR="0078092E" w:rsidRPr="0078092E" w:rsidRDefault="0078092E" w:rsidP="0078092E">
      <w:pPr>
        <w:numPr>
          <w:ilvl w:val="0"/>
          <w:numId w:val="5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Остановка игры прошла в период, когда шайба была на площадке, ограниченной областью конечного вбрасывания и лицевым бортом;</w:t>
      </w:r>
    </w:p>
    <w:p w:rsidR="0078092E" w:rsidRPr="0078092E" w:rsidRDefault="0078092E" w:rsidP="0078092E">
      <w:pPr>
        <w:numPr>
          <w:ilvl w:val="0"/>
          <w:numId w:val="5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Шайба отлетела от судьи из-за неправильного взятия ворот;</w:t>
      </w:r>
    </w:p>
    <w:p w:rsidR="0078092E" w:rsidRPr="0078092E" w:rsidRDefault="0078092E" w:rsidP="0078092E">
      <w:pPr>
        <w:numPr>
          <w:ilvl w:val="0"/>
          <w:numId w:val="5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Атакующий игрок не смог реализовать штрафной бросок.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игре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вбросы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 нейтральной части поля выполняются, если:</w:t>
      </w:r>
    </w:p>
    <w:p w:rsidR="0078092E" w:rsidRPr="0078092E" w:rsidRDefault="0078092E" w:rsidP="0078092E">
      <w:pPr>
        <w:numPr>
          <w:ilvl w:val="0"/>
          <w:numId w:val="6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Зафиксировано, что шайба находится вне игры;</w:t>
      </w:r>
    </w:p>
    <w:p w:rsidR="0078092E" w:rsidRPr="0078092E" w:rsidRDefault="0078092E" w:rsidP="0078092E">
      <w:pPr>
        <w:numPr>
          <w:ilvl w:val="0"/>
          <w:numId w:val="6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игре зафиксированы нарушения правил атакующей командой на своей половине поля;</w:t>
      </w:r>
    </w:p>
    <w:p w:rsidR="0078092E" w:rsidRPr="0078092E" w:rsidRDefault="0078092E" w:rsidP="0078092E">
      <w:pPr>
        <w:numPr>
          <w:ilvl w:val="0"/>
          <w:numId w:val="6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Если после остановки игры один или два защитника, находящиеся возле синей линии, либо игрок, сидевший на скамейке, выкатывается в зону атаки за край круговой разметки.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Вбрасывания в хоккее на воображаемых линиях проводятся в ряде следующих случаев:</w:t>
      </w:r>
    </w:p>
    <w:p w:rsidR="0078092E" w:rsidRPr="0078092E" w:rsidRDefault="0078092E" w:rsidP="0078092E">
      <w:pPr>
        <w:numPr>
          <w:ilvl w:val="0"/>
          <w:numId w:val="7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осуществлении передачи шайбы, когда судья объявил положение «вне игры»;</w:t>
      </w:r>
    </w:p>
    <w:p w:rsidR="0078092E" w:rsidRPr="0078092E" w:rsidRDefault="0078092E" w:rsidP="0078092E">
      <w:pPr>
        <w:numPr>
          <w:ilvl w:val="0"/>
          <w:numId w:val="7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нарушениях одной из соперничающих команд в ближней точке, у которой произошла остановка, исключением являются специальные случаи, указанные в правилах.</w:t>
      </w:r>
    </w:p>
    <w:p w:rsidR="0078092E" w:rsidRPr="0078092E" w:rsidRDefault="0078092E" w:rsidP="0078092E">
      <w:pPr>
        <w:spacing w:line="240" w:lineRule="auto"/>
        <w:rPr>
          <w:rFonts w:ascii="Arial" w:eastAsia="Times New Roman" w:hAnsi="Arial" w:cs="Arial"/>
          <w:b/>
          <w:bCs/>
          <w:color w:val="1E2432"/>
          <w:sz w:val="27"/>
          <w:szCs w:val="27"/>
          <w:lang w:eastAsia="ru-RU"/>
        </w:rPr>
      </w:pPr>
      <w:r w:rsidRPr="0078092E">
        <w:rPr>
          <w:rFonts w:ascii="Arial" w:eastAsia="Times New Roman" w:hAnsi="Arial" w:cs="Arial"/>
          <w:b/>
          <w:bCs/>
          <w:color w:val="1E2432"/>
          <w:sz w:val="27"/>
          <w:szCs w:val="27"/>
          <w:lang w:eastAsia="ru-RU"/>
        </w:rPr>
        <w:lastRenderedPageBreak/>
        <w:t>Выдержка из правил Международной хоккейной лиги.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62687F"/>
          <w:sz w:val="23"/>
          <w:szCs w:val="23"/>
          <w:lang w:eastAsia="ru-RU"/>
        </w:rPr>
      </w:pPr>
      <w:r w:rsidRPr="0078092E">
        <w:rPr>
          <w:rFonts w:ascii="Arial" w:eastAsia="Times New Roman" w:hAnsi="Arial" w:cs="Arial"/>
          <w:color w:val="62687F"/>
          <w:sz w:val="23"/>
          <w:szCs w:val="23"/>
          <w:lang w:eastAsia="ru-RU"/>
        </w:rPr>
        <w:t xml:space="preserve">В случае остановок игры, которые не описаны в основных требованиях к проведению матчей, шайбу следует вбрасывать в ближайшей точке </w:t>
      </w:r>
      <w:proofErr w:type="spellStart"/>
      <w:r w:rsidRPr="0078092E">
        <w:rPr>
          <w:rFonts w:ascii="Arial" w:eastAsia="Times New Roman" w:hAnsi="Arial" w:cs="Arial"/>
          <w:color w:val="62687F"/>
          <w:sz w:val="23"/>
          <w:szCs w:val="23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62687F"/>
          <w:sz w:val="23"/>
          <w:szCs w:val="23"/>
          <w:lang w:eastAsia="ru-RU"/>
        </w:rPr>
        <w:t xml:space="preserve"> или мнимой точке, ближайшей к месту последнего розыгрыша.</w:t>
      </w:r>
    </w:p>
    <w:p w:rsidR="0078092E" w:rsidRPr="0078092E" w:rsidRDefault="0078092E" w:rsidP="0078092E">
      <w:pPr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Положение «не в игре»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Факторы, свидетельствующие о положении «не в игре»:</w:t>
      </w:r>
    </w:p>
    <w:p w:rsidR="0078092E" w:rsidRPr="0078092E" w:rsidRDefault="0078092E" w:rsidP="0078092E">
      <w:pPr>
        <w:numPr>
          <w:ilvl w:val="0"/>
          <w:numId w:val="8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Шайба переместилась за синюю линию, а игрок обеими коньками находится за линией нападения;</w:t>
      </w:r>
    </w:p>
    <w:p w:rsidR="0078092E" w:rsidRPr="0078092E" w:rsidRDefault="0078092E" w:rsidP="0078092E">
      <w:pPr>
        <w:numPr>
          <w:ilvl w:val="0"/>
          <w:numId w:val="8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Шайба пересекла синюю линию нападения.</w:t>
      </w:r>
    </w:p>
    <w:p w:rsidR="0078092E" w:rsidRPr="0078092E" w:rsidRDefault="0078092E" w:rsidP="00780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92E">
        <w:rPr>
          <w:rFonts w:ascii="Times New Roman" w:eastAsia="Times New Roman" w:hAnsi="Times New Roman" w:cs="Times New Roman"/>
          <w:noProof/>
          <w:color w:val="639DFF"/>
          <w:sz w:val="24"/>
          <w:szCs w:val="24"/>
          <w:lang w:eastAsia="ru-RU"/>
        </w:rPr>
        <w:drawing>
          <wp:inline distT="0" distB="0" distL="0" distR="0" wp14:anchorId="18D24EAE" wp14:editId="562F3597">
            <wp:extent cx="7286625" cy="4600575"/>
            <wp:effectExtent l="0" t="0" r="9525" b="9525"/>
            <wp:docPr id="10" name="Рисунок 10" descr="https://bukmekeri.ru/wp-content/uploads/2019/12/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ukmekeri.ru/wp-content/uploads/2019/12/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E" w:rsidRPr="0078092E" w:rsidRDefault="0078092E" w:rsidP="0078092E">
      <w:pPr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Краткая последовательность действий в игре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Согласно правил, матчи проводятся так:</w:t>
      </w:r>
    </w:p>
    <w:p w:rsidR="0078092E" w:rsidRPr="0078092E" w:rsidRDefault="0078092E" w:rsidP="0078092E">
      <w:pPr>
        <w:numPr>
          <w:ilvl w:val="0"/>
          <w:numId w:val="9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После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 хоккее полевые стремятся забросить в ворота противника шайбу и не дать завести ее на свою часть поля.</w:t>
      </w:r>
    </w:p>
    <w:p w:rsidR="0078092E" w:rsidRPr="0078092E" w:rsidRDefault="0078092E" w:rsidP="0078092E">
      <w:pPr>
        <w:numPr>
          <w:ilvl w:val="0"/>
          <w:numId w:val="9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Для получения очка в игре требуется выполнить заброс в ворота с соблюдением правил.</w:t>
      </w:r>
    </w:p>
    <w:p w:rsidR="0078092E" w:rsidRPr="0078092E" w:rsidRDefault="0078092E" w:rsidP="0078092E">
      <w:pPr>
        <w:numPr>
          <w:ilvl w:val="0"/>
          <w:numId w:val="9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Силовые столкновения являются наиболее эффективным средством для победы в игре. Именно поэтому выигрывают в хоккее напористые команды.</w:t>
      </w:r>
    </w:p>
    <w:p w:rsidR="0078092E" w:rsidRPr="0078092E" w:rsidRDefault="0078092E" w:rsidP="0078092E">
      <w:pPr>
        <w:numPr>
          <w:ilvl w:val="0"/>
          <w:numId w:val="9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случае нарушения правил, судья определяет наказание.</w:t>
      </w:r>
    </w:p>
    <w:p w:rsidR="0078092E" w:rsidRPr="0078092E" w:rsidRDefault="0078092E" w:rsidP="0078092E">
      <w:pPr>
        <w:numPr>
          <w:ilvl w:val="0"/>
          <w:numId w:val="9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После окончания отведенного времени побеждает та команда, которая набрала в игре больше всего очков.</w:t>
      </w:r>
    </w:p>
    <w:p w:rsidR="0078092E" w:rsidRPr="0078092E" w:rsidRDefault="0078092E" w:rsidP="0078092E">
      <w:pPr>
        <w:numPr>
          <w:ilvl w:val="0"/>
          <w:numId w:val="9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Если определить победителя невозможно, то судьей назначается дополнительный период с временной продолжительностью 5, 10 или 20 минут.</w:t>
      </w:r>
    </w:p>
    <w:p w:rsidR="0078092E" w:rsidRPr="0078092E" w:rsidRDefault="0078092E" w:rsidP="0078092E">
      <w:pPr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7"/>
          <w:szCs w:val="27"/>
          <w:lang w:eastAsia="ru-RU"/>
        </w:rPr>
        <w:t xml:space="preserve">Нарушения при </w:t>
      </w:r>
      <w:proofErr w:type="spellStart"/>
      <w:r w:rsidRPr="0078092E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вбрасываниях</w:t>
      </w:r>
      <w:proofErr w:type="spellEnd"/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хоккее ошибочными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вбросами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считаются такие случаи: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Игроком не занята правильная позиция;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Зафиксировано нарушение правил;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Создание необоснованной временной задержки;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Появление на поле не участвующего в игре противника или союзника;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Проведен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 игре ногой;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Выигран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путем отбития рукой;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Игрок пересек параллельные линии по периметру кругов для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;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Произошел контакт хоккеиста с клюшкой противника;</w:t>
      </w:r>
    </w:p>
    <w:p w:rsidR="0078092E" w:rsidRPr="0078092E" w:rsidRDefault="0078092E" w:rsidP="0078092E">
      <w:pPr>
        <w:numPr>
          <w:ilvl w:val="0"/>
          <w:numId w:val="10"/>
        </w:numPr>
        <w:spacing w:before="100" w:beforeAutospacing="1" w:after="10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Не совпадает время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вброса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 начала периода.</w:t>
      </w:r>
    </w:p>
    <w:p w:rsidR="0078092E" w:rsidRPr="0078092E" w:rsidRDefault="0078092E" w:rsidP="0078092E">
      <w:pPr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Серия бросков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Серия бросков назначается судьей в том случае, если после дополнительного тайма победитель не определен. Между капитанами команд методом жеребьевки определяется очередность бросков.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Вратари становятся на свои ворота и защищают их. При необходимости их можно менять. Замена недопустима, если назначен повторный бросок. Допускаются все официально заявленные игроки для проведения бросков. Та команда, которая заработала максимальное количество очков, становится победителем.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случае ничейного результата, броски проводятся до получения решающего очка одной из команд. При отказе от серии бросков, побеждает противник.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Если спорные моменты остались, главный судья советуется с судьей </w:t>
      </w:r>
      <w:proofErr w:type="spellStart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видеоповторов</w:t>
      </w:r>
      <w:proofErr w:type="spellEnd"/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затем принимает решение.</w:t>
      </w:r>
    </w:p>
    <w:p w:rsidR="0078092E" w:rsidRPr="0078092E" w:rsidRDefault="0078092E" w:rsidP="0078092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78092E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Заключение</w:t>
      </w:r>
    </w:p>
    <w:p w:rsidR="0078092E" w:rsidRPr="0078092E" w:rsidRDefault="0078092E" w:rsidP="0078092E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8092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Хоккей – контактный и динамичный вид спорта, выгодно отличающийся от аналогов зрелищностью и непредсказуемостью событий. Позволяет развивать стратегию соревнований, быстро реагировать на изменения, сплоченно бороться за победу.</w:t>
      </w:r>
    </w:p>
    <w:p w:rsidR="0078092E" w:rsidRDefault="0078092E"/>
    <w:sectPr w:rsidR="00780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054B1"/>
    <w:multiLevelType w:val="multilevel"/>
    <w:tmpl w:val="9786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13C1A"/>
    <w:multiLevelType w:val="multilevel"/>
    <w:tmpl w:val="D46C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F4B54"/>
    <w:multiLevelType w:val="multilevel"/>
    <w:tmpl w:val="2C08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4575C"/>
    <w:multiLevelType w:val="multilevel"/>
    <w:tmpl w:val="4434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00B0C"/>
    <w:multiLevelType w:val="multilevel"/>
    <w:tmpl w:val="FDE01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7B6C08"/>
    <w:multiLevelType w:val="multilevel"/>
    <w:tmpl w:val="A046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B202A9"/>
    <w:multiLevelType w:val="multilevel"/>
    <w:tmpl w:val="5CC0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4F42BC"/>
    <w:multiLevelType w:val="multilevel"/>
    <w:tmpl w:val="D0E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4B7808"/>
    <w:multiLevelType w:val="multilevel"/>
    <w:tmpl w:val="153E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D61B66"/>
    <w:multiLevelType w:val="multilevel"/>
    <w:tmpl w:val="834A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2E"/>
    <w:rsid w:val="004110DC"/>
    <w:rsid w:val="0078092E"/>
    <w:rsid w:val="00E6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3321">
          <w:marLeft w:val="0"/>
          <w:marRight w:val="0"/>
          <w:marTop w:val="300"/>
          <w:marBottom w:val="675"/>
          <w:divBdr>
            <w:top w:val="single" w:sz="36" w:space="23" w:color="315EFB"/>
            <w:left w:val="single" w:sz="36" w:space="30" w:color="315EFB"/>
            <w:bottom w:val="single" w:sz="36" w:space="23" w:color="315EFB"/>
            <w:right w:val="single" w:sz="36" w:space="31" w:color="315EFB"/>
          </w:divBdr>
        </w:div>
        <w:div w:id="369496342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938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28878">
          <w:marLeft w:val="0"/>
          <w:marRight w:val="0"/>
          <w:marTop w:val="300"/>
          <w:marBottom w:val="675"/>
          <w:divBdr>
            <w:top w:val="single" w:sz="36" w:space="23" w:color="315EFB"/>
            <w:left w:val="single" w:sz="36" w:space="30" w:color="315EFB"/>
            <w:bottom w:val="single" w:sz="36" w:space="23" w:color="315EFB"/>
            <w:right w:val="single" w:sz="36" w:space="31" w:color="315EFB"/>
          </w:divBdr>
          <w:divsChild>
            <w:div w:id="7967231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ukmekeri.ru/wp-content/uploads/2019/12/4.jpg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yperlink" Target="https://bukmekeri.ru/wp-content/uploads/2019/12/8.jpg" TargetMode="External"/><Relationship Id="rId7" Type="http://schemas.openxmlformats.org/officeDocument/2006/relationships/hyperlink" Target="https://bukmekeri.ru/wp-content/uploads/2019/12/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ukmekeri.ru/wp-content/uploads/2019/12/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ukmekeri.ru/wp-content/uploads/2019/12/3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ukmekeri.ru/wp-content/uploads/2019/12/5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bukmekeri.ru/wp-content/uploads/2019/12/7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kmekeri.ru/wp-content/uploads/2019/12/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2161</Words>
  <Characters>12321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ARSENIY</dc:creator>
  <cp:keywords/>
  <dc:description/>
  <cp:lastModifiedBy>норд</cp:lastModifiedBy>
  <cp:revision>2</cp:revision>
  <dcterms:created xsi:type="dcterms:W3CDTF">2020-04-08T12:14:00Z</dcterms:created>
  <dcterms:modified xsi:type="dcterms:W3CDTF">2020-04-08T17:28:00Z</dcterms:modified>
</cp:coreProperties>
</file>