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C" w:rsidRDefault="00AD49B7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1264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59pt" o:ole="">
            <v:imagedata r:id="rId6" o:title=""/>
          </v:shape>
          <o:OLEObject Type="Embed" ProgID="AcroExch.Document.DC" ShapeID="_x0000_i1025" DrawAspect="Content" ObjectID="_1752482870" r:id="rId7"/>
        </w:objec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общеразвивающая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хоккею имеет </w:t>
      </w:r>
      <w:proofErr w:type="gramStart"/>
      <w:r w:rsidRPr="001F46E0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физкультурно-спортивную</w:t>
      </w:r>
      <w:proofErr w:type="gramEnd"/>
      <w:r w:rsidRPr="001F46E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с:</w:t>
      </w:r>
    </w:p>
    <w:p w:rsidR="001652BC" w:rsidRDefault="001652BC" w:rsidP="001652BC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«Об образовании в Российской Федерации» ФЗ от 21.12.2012г. № 273;</w:t>
      </w:r>
    </w:p>
    <w:p w:rsidR="001652BC" w:rsidRDefault="001652BC" w:rsidP="001652BC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(от 29.08.2013 г № 1008)</w:t>
      </w:r>
    </w:p>
    <w:p w:rsidR="001652BC" w:rsidRDefault="001652BC" w:rsidP="001652BC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Главного управления образования и молодежной политики Алтайского края «Об утверждении методических рекомендаций по разработке дополнительных общеобразовательных (общеразвивающих) программ» (от 19.03.2015 г № 535)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создание условий для массового привлечения детей и подростков к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хоккеем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спортивно-оздоровительных группах.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Привлечение максимально возможного количества детей и подростков к систематическим занятиям.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2.  Утверждение здорового образа жизни.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3.  Всестороннее гармоническое развитие физических способностей, укрепление здоровья, закаливание организма.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Овладение основами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предназначена для детей и взрослых желающих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хоккея, независимо от пола и уровня физической подготовки, не имеющих медицинских противопоказаний к занятиям. Минимальный возраст для зачисления на первый этап обучения – 6 лет, максимальный – не ограничен. 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Условия приема на обучение по дополнительной общеразвивающей программе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виду спорта хоккей: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на первый этап обучения (СОГ-1) необходимо в установленный срок предоставить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заявление от родителей или законных представителей о зачислении в   ДЮСШ г. Ивделя  на обучение по </w:t>
      </w:r>
      <w:r w:rsidRP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общеразвивающей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 спорта хоккей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опия свидетельства о рождении, паспорта. 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Минимальная наполняемость, для открытия учебной группы на спортивно - оздоровительном этапе подготовки</w:t>
      </w:r>
      <w:r>
        <w:rPr>
          <w:rFonts w:ascii="Times New Roman" w:hAnsi="Times New Roman"/>
          <w:sz w:val="28"/>
          <w:szCs w:val="28"/>
        </w:rPr>
        <w:t xml:space="preserve"> по виду спорта хоккей</w:t>
      </w:r>
      <w:r w:rsidRPr="00A17FC3">
        <w:rPr>
          <w:rFonts w:ascii="Times New Roman" w:hAnsi="Times New Roman"/>
          <w:sz w:val="28"/>
          <w:szCs w:val="28"/>
        </w:rPr>
        <w:t xml:space="preserve">,  согласно  </w:t>
      </w:r>
      <w:proofErr w:type="spellStart"/>
      <w:r w:rsidRPr="00A17FC3">
        <w:rPr>
          <w:rFonts w:ascii="Times New Roman" w:hAnsi="Times New Roman"/>
          <w:sz w:val="28"/>
          <w:szCs w:val="28"/>
        </w:rPr>
        <w:t>приказаМинспорта</w:t>
      </w:r>
      <w:proofErr w:type="spellEnd"/>
      <w:r w:rsidRPr="00A17FC3">
        <w:rPr>
          <w:rFonts w:ascii="Times New Roman" w:hAnsi="Times New Roman"/>
          <w:sz w:val="28"/>
          <w:szCs w:val="28"/>
        </w:rPr>
        <w:t xml:space="preserve"> РФ № 1125 – 10 человек. </w:t>
      </w:r>
      <w:proofErr w:type="gramStart"/>
      <w:r w:rsidRPr="00A17FC3">
        <w:rPr>
          <w:rFonts w:ascii="Times New Roman" w:hAnsi="Times New Roman"/>
          <w:sz w:val="28"/>
          <w:szCs w:val="28"/>
        </w:rPr>
        <w:t>Оптимальная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наполняемость-16-20 человек. Максимальное количество обучающихся – 30 человек.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b/>
          <w:sz w:val="28"/>
          <w:szCs w:val="28"/>
        </w:rPr>
        <w:t>Основные формы и методы.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Основной формой является учебно-тренировочное занятие. Оно приводится по общепринятой схеме согласно расписанию.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Основные формы занятий: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-групповые практические занятия;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-индивидуальные тренировки тренера с отдельными спортсменами;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-лекции и беседы;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-просмотр учебных видеофильмов и кинофильмов;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-участие в соревнованиях различного ранга.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Методы физического воспитания: словесные, наглядные, строго регламентированного упражнения, игровые, соревновательные.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 реализации программы - 5 лет, не более 46 недель в условиях ДЮСШ. </w:t>
      </w:r>
      <w:r w:rsidRPr="00A17FC3">
        <w:rPr>
          <w:rFonts w:ascii="Times New Roman" w:hAnsi="Times New Roman"/>
          <w:sz w:val="28"/>
          <w:szCs w:val="28"/>
        </w:rPr>
        <w:t>Продолжительность учебно-тренировочных занятий в течение учебного года при нагрузке 6 часов в неделю: занятия проводятся 3 раза в неделю по 2 академических часа.</w:t>
      </w:r>
      <w:r>
        <w:rPr>
          <w:rFonts w:ascii="Times New Roman" w:hAnsi="Times New Roman"/>
          <w:sz w:val="28"/>
          <w:szCs w:val="28"/>
        </w:rPr>
        <w:t xml:space="preserve"> Годовая нагрузка – не более 276 часов.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 освоения программы: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>стабильность состава обучающихся, посещаемость ими учебно-тренировочных занятий;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3347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7BF">
        <w:rPr>
          <w:rFonts w:ascii="Times New Roman" w:hAnsi="Times New Roman"/>
          <w:sz w:val="28"/>
          <w:szCs w:val="28"/>
        </w:rPr>
        <w:t>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повышенный </w:t>
      </w:r>
      <w:r w:rsidRPr="003347BF">
        <w:rPr>
          <w:rFonts w:ascii="Times New Roman" w:hAnsi="Times New Roman"/>
          <w:sz w:val="28"/>
          <w:szCs w:val="28"/>
        </w:rPr>
        <w:t xml:space="preserve">уровень освоения основ техники </w:t>
      </w:r>
      <w:r>
        <w:rPr>
          <w:rFonts w:ascii="Times New Roman" w:hAnsi="Times New Roman"/>
          <w:sz w:val="28"/>
          <w:szCs w:val="28"/>
        </w:rPr>
        <w:t>хоккея</w:t>
      </w:r>
      <w:r w:rsidRPr="003347BF">
        <w:rPr>
          <w:rFonts w:ascii="Times New Roman" w:hAnsi="Times New Roman"/>
          <w:sz w:val="28"/>
          <w:szCs w:val="28"/>
        </w:rPr>
        <w:t>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</w:t>
      </w:r>
      <w:r w:rsidRPr="003347BF">
        <w:rPr>
          <w:rFonts w:ascii="Times New Roman" w:hAnsi="Times New Roman"/>
          <w:sz w:val="28"/>
          <w:szCs w:val="28"/>
        </w:rPr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с общеразвивающих программ, на предпрофессиональные.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нормативов, присвоение судейских категорий.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систематическое проведение практических и теоретических занятий; обязательное выполнение тренировочного плана, контрольных нормативов; участие в соревнованиях и организации проведения контрольных игр; просмотр учебных фильмов, видеозаписей, соревнований квалифицированных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перевода на следующий год обучения: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Выполнение контрольных нормативов по ОФП и СФП по виду спорта хоккей предусмотренных программой.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Участие в спортивно-массовых мероприятиях города по виду спорта хоккей.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Сохранность контингента группы.</w:t>
      </w:r>
    </w:p>
    <w:p w:rsidR="001652BC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общеразвивающей программы физкультурно-спортивной направленности по виду спорта хоккей.</w:t>
      </w:r>
    </w:p>
    <w:p w:rsidR="001652BC" w:rsidRDefault="001652BC" w:rsidP="001652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Целью</w:t>
      </w:r>
      <w:r>
        <w:rPr>
          <w:sz w:val="28"/>
          <w:szCs w:val="28"/>
        </w:rPr>
        <w:t xml:space="preserve">  общеразвивающей программы по виду спорта хоккей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>
        <w:rPr>
          <w:sz w:val="28"/>
          <w:szCs w:val="28"/>
        </w:rPr>
        <w:t xml:space="preserve">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хоккеем к участию в спортивно-массовых мероприятиях; отбор перспективных детей и подростков. </w:t>
      </w:r>
    </w:p>
    <w:p w:rsidR="001652BC" w:rsidRDefault="001652BC" w:rsidP="001652BC">
      <w:pPr>
        <w:pStyle w:val="af"/>
        <w:ind w:firstLine="567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Основные задачи:</w:t>
      </w:r>
    </w:p>
    <w:p w:rsidR="001652BC" w:rsidRDefault="001652BC" w:rsidP="001652BC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Укрепление здоровья и гармоничное развитие всех органов и систем организма детей;</w:t>
      </w:r>
    </w:p>
    <w:p w:rsidR="001652BC" w:rsidRDefault="001652BC" w:rsidP="001652BC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Формирование стойкого интереса к занятиям </w:t>
      </w:r>
      <w:proofErr w:type="spellStart"/>
      <w:r>
        <w:rPr>
          <w:rFonts w:cs="Times New Roman"/>
          <w:szCs w:val="28"/>
        </w:rPr>
        <w:t>хокке</w:t>
      </w:r>
      <w:proofErr w:type="spellEnd"/>
      <w:r>
        <w:rPr>
          <w:rFonts w:cs="Times New Roman"/>
          <w:szCs w:val="28"/>
          <w:lang w:val="ru-RU"/>
        </w:rPr>
        <w:t>ем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1652BC" w:rsidRDefault="001652BC" w:rsidP="001652BC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Овладение основами техники выполнения обширного комплекса физических упражнений и освоение техники и тактики </w:t>
      </w:r>
      <w:proofErr w:type="spellStart"/>
      <w:r>
        <w:rPr>
          <w:rFonts w:cs="Times New Roman"/>
          <w:szCs w:val="28"/>
        </w:rPr>
        <w:t>хокке</w:t>
      </w:r>
      <w:proofErr w:type="spellEnd"/>
      <w:r>
        <w:rPr>
          <w:rFonts w:cs="Times New Roman"/>
          <w:szCs w:val="28"/>
          <w:lang w:val="ru-RU"/>
        </w:rPr>
        <w:t>ем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1652BC" w:rsidRDefault="001652BC" w:rsidP="001652BC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Воспитание трудолюбия, волевых качеств, развитие и совершенствование физических качеств; </w:t>
      </w:r>
    </w:p>
    <w:p w:rsidR="001652BC" w:rsidRDefault="001652BC" w:rsidP="001652BC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необходимых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для подготовки к профессиональной деятельности;</w:t>
      </w:r>
    </w:p>
    <w:p w:rsidR="001652BC" w:rsidRDefault="001652BC" w:rsidP="001652BC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360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Отбор перспективных детей для дальнейших занятий </w:t>
      </w:r>
      <w:proofErr w:type="spellStart"/>
      <w:r>
        <w:rPr>
          <w:rFonts w:cs="Times New Roman"/>
          <w:szCs w:val="28"/>
        </w:rPr>
        <w:t>хокке</w:t>
      </w:r>
      <w:proofErr w:type="spellEnd"/>
      <w:r>
        <w:rPr>
          <w:rFonts w:cs="Times New Roman"/>
          <w:szCs w:val="28"/>
          <w:lang w:val="ru-RU"/>
        </w:rPr>
        <w:t>ем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.</w:t>
      </w:r>
    </w:p>
    <w:p w:rsidR="001652BC" w:rsidRDefault="001652BC" w:rsidP="001652BC">
      <w:pPr>
        <w:ind w:firstLine="709"/>
        <w:rPr>
          <w:rFonts w:eastAsia="Times New Roman"/>
          <w:color w:val="000000"/>
          <w:bdr w:val="none" w:sz="0" w:space="0" w:color="auto" w:frame="1"/>
        </w:rPr>
      </w:pPr>
    </w:p>
    <w:p w:rsidR="001652BC" w:rsidRDefault="001652BC" w:rsidP="001652BC">
      <w:pPr>
        <w:shd w:val="clear" w:color="auto" w:fill="FFFFFF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задач поставленных программой предусматривает: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систематическое проведение практических и теоретических занятий;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обязательное выполнение учебного плана, контрольных нормативов;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регулярное участие в соревнованиях;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восстановительно-профилактических мероприятий;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судейской практики;</w:t>
      </w:r>
    </w:p>
    <w:p w:rsidR="001652BC" w:rsidRDefault="001652BC" w:rsidP="001652BC">
      <w:pPr>
        <w:shd w:val="clear" w:color="auto" w:fill="FFFFFF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1652BC" w:rsidRDefault="001652BC" w:rsidP="001652BC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привлечение родительского актива к регулярному участию в организации учебно-воспитательной работы школы.</w:t>
      </w:r>
    </w:p>
    <w:p w:rsidR="001652BC" w:rsidRDefault="001652BC" w:rsidP="001652BC">
      <w:pPr>
        <w:shd w:val="clear" w:color="auto" w:fill="FFFFFF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так, что на каждом последующем этапе обучения излагается только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действий, как в отдельном годичном цикле, так и на протяжении многолетнего процесса подготовки.</w:t>
      </w:r>
    </w:p>
    <w:p w:rsidR="001652BC" w:rsidRDefault="001652BC" w:rsidP="001652BC">
      <w:pPr>
        <w:shd w:val="clear" w:color="auto" w:fill="FFFFFF"/>
        <w:ind w:lef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с учетом того, что ведущая тенденция многолетней подготовки:</w:t>
      </w:r>
    </w:p>
    <w:p w:rsidR="001652BC" w:rsidRDefault="001652BC" w:rsidP="001652BC">
      <w:pPr>
        <w:shd w:val="clear" w:color="auto" w:fill="FFFFFF"/>
        <w:tabs>
          <w:tab w:val="left" w:pos="216"/>
        </w:tabs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«обучающая» - и что конечная цель многолетнего процесса в ДЮСШ - это подготовка квалифицированных спортсменов. Этот принцип положен в основу программы, как в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программирования процесса подготовки, так и в плане нормативных требований.</w:t>
      </w:r>
    </w:p>
    <w:p w:rsidR="001652BC" w:rsidRPr="000E37CF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2BC" w:rsidRDefault="001652BC" w:rsidP="001652BC">
      <w:pPr>
        <w:keepNext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C79"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</w:t>
      </w:r>
    </w:p>
    <w:p w:rsidR="001652BC" w:rsidRDefault="001652BC" w:rsidP="001652BC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учебно-тематический план составлен на 46 недель в условиях ДЮСШ.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360"/>
        <w:gridCol w:w="1361"/>
        <w:gridCol w:w="1361"/>
        <w:gridCol w:w="1361"/>
        <w:gridCol w:w="1361"/>
      </w:tblGrid>
      <w:tr w:rsidR="001652BC" w:rsidTr="005D5028">
        <w:trPr>
          <w:trHeight w:val="345"/>
        </w:trPr>
        <w:tc>
          <w:tcPr>
            <w:tcW w:w="2943" w:type="dxa"/>
            <w:vMerge w:val="restart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подготовки.</w:t>
            </w:r>
          </w:p>
        </w:tc>
      </w:tr>
      <w:tr w:rsidR="001652BC" w:rsidTr="005D5028">
        <w:trPr>
          <w:trHeight w:val="300"/>
        </w:trPr>
        <w:tc>
          <w:tcPr>
            <w:tcW w:w="2943" w:type="dxa"/>
            <w:vMerge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СОГ-4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СОГ-5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комплектование группы*</w:t>
            </w:r>
          </w:p>
        </w:tc>
        <w:tc>
          <w:tcPr>
            <w:tcW w:w="1360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60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60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Избранный вид спорта:</w:t>
            </w:r>
          </w:p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техника, тактика</w:t>
            </w:r>
          </w:p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</w:t>
            </w:r>
          </w:p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-судейская практика**</w:t>
            </w:r>
          </w:p>
        </w:tc>
        <w:tc>
          <w:tcPr>
            <w:tcW w:w="1360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360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360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1652BC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652BC" w:rsidTr="005D5028">
        <w:tc>
          <w:tcPr>
            <w:tcW w:w="2943" w:type="dxa"/>
            <w:vAlign w:val="center"/>
          </w:tcPr>
          <w:p w:rsidR="001652BC" w:rsidRPr="000E37CF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1652BC" w:rsidRPr="000E37CF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1652BC" w:rsidRPr="000E37CF" w:rsidRDefault="001652BC" w:rsidP="005D5028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1652BC" w:rsidRPr="000E37CF" w:rsidRDefault="001652BC" w:rsidP="005D5028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1652BC" w:rsidRPr="000E37CF" w:rsidRDefault="001652BC" w:rsidP="005D5028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1652BC" w:rsidRPr="000E37CF" w:rsidRDefault="001652BC" w:rsidP="005D5028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</w:tr>
    </w:tbl>
    <w:p w:rsidR="001652BC" w:rsidRDefault="001652BC" w:rsidP="001652BC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1652BC" w:rsidRDefault="001652BC" w:rsidP="001652BC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для детей первого года обучения.</w:t>
      </w:r>
    </w:p>
    <w:p w:rsidR="001652BC" w:rsidRPr="00640C79" w:rsidRDefault="001652BC" w:rsidP="001652BC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  для обучающихся с 16 лет и старше.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2BC" w:rsidRPr="000E37CF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1652BC" w:rsidRPr="008D0A8B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8D0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подготовка обучающихся включает в себя следующие темы:</w:t>
      </w:r>
      <w:proofErr w:type="gramEnd"/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России, области.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Состояние и 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России.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История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и в нашей стране.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и в нашей стране.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истов России на мировой арене. Количество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и мире. Спортивные сооружения для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их состояние. Итоги и анализ выступлений сборных национальных, молодёжных и юниорских команд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 на соревнованиях.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нравственных и волевых каче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сп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ортсмена.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физических упражнений на организм человека.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Самомассаж. Спортивный массаж. Баня.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требования 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занимающимся спортом. Профилактика травматизма в 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Виды закаливания. Правильный режим дня для спортсмена. Значение сна, утренней гимнастики в режиме юного спортсмена. Вредные привычки –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курение, употребление спиртных напитков. Профилактика вредных привычек.Травматизм в процессе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оказание первой помощи при несчастных случаях. Профилактика спортивного травматизма.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техники игры и техническая подготовка.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тактической подготовки. Разнообразие технических приёмов, показатели надёжности техники, целесообразная вариантность. Просмотр видеозаписей игр.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Спортивные соревнования, правила игры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хоккее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первенство города, школы. Правила соревнований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Судейство соревнов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Судейская бригада,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судьи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и проведении соревнований. Правила игры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и судейские категории.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и техника безопасности на занятиях.</w:t>
      </w:r>
    </w:p>
    <w:p w:rsidR="001652BC" w:rsidRPr="00AA300B" w:rsidRDefault="001652BC" w:rsidP="00165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Необходимые требования правил поведения и норм техники безопасности на занятиях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м во избежание травм.</w:t>
      </w:r>
    </w:p>
    <w:p w:rsidR="001652BC" w:rsidRPr="0085610D" w:rsidRDefault="001652BC" w:rsidP="001652BC">
      <w:pPr>
        <w:tabs>
          <w:tab w:val="left" w:pos="2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1652BC" w:rsidRPr="0085610D" w:rsidRDefault="001652BC" w:rsidP="001652BC">
      <w:pPr>
        <w:tabs>
          <w:tab w:val="left" w:pos="2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Общая физическая подготовка для всех учебных групп</w:t>
      </w:r>
    </w:p>
    <w:p w:rsidR="001652BC" w:rsidRPr="0085610D" w:rsidRDefault="001652BC" w:rsidP="001652BC">
      <w:pPr>
        <w:tabs>
          <w:tab w:val="left" w:pos="2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Строевые упражнения</w:t>
      </w:r>
    </w:p>
    <w:p w:rsidR="001652BC" w:rsidRPr="0085610D" w:rsidRDefault="001652BC" w:rsidP="001652BC">
      <w:pPr>
        <w:tabs>
          <w:tab w:val="left" w:pos="2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Особенности  действий : шеренга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колонна, фланг, интервал, дистанция. Команды предварительные и исполнительные. Построение, расчет.</w:t>
      </w:r>
    </w:p>
    <w:p w:rsidR="001652BC" w:rsidRPr="0085610D" w:rsidRDefault="001652BC" w:rsidP="001652BC">
      <w:pPr>
        <w:tabs>
          <w:tab w:val="left" w:pos="2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Повороты на месте и в движении. Ходьба и бег в строю.  Размыкание  и смыкание строя,  перестроение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обозначение  шага  на месте ,переход на ходьбу, бег и с бега на шаг.</w:t>
      </w:r>
    </w:p>
    <w:p w:rsidR="001652BC" w:rsidRPr="0085610D" w:rsidRDefault="001652BC" w:rsidP="001652BC">
      <w:pPr>
        <w:tabs>
          <w:tab w:val="left" w:pos="2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 укрепления мышц, костно-связочного аппарата и улучшения подвижности в суставах.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 для укрепления мышц рук и плечевого пояса. Сгибание и разгибание рук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махи, вращения, отведения, привидения, поднимания и опускание, рывковые движения. Упражнения без предметов и с предметами. Упражнения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выполняемые в различных положениях: стоя, лежа, сидя, на месте, в движении, в прыжке, самостоятельно и с партнером.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10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выполняемые для мышц шеи и туловища. Наклоны, повороты, вращения головы в разных направлениях. Наклоны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повороты и вращения туловища, вращение таза. Поднимание и опускание прямых и согнутых ног в положении лежа на спине, на животе, сидя,  в висе; переход из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лежа в сед и обратно; упражнения способствующие формированию правильной осанки.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мышц ног. Поднимание на носки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ходьба на носках, пятках, внутренней и внешней стороне стопы. вращение  в голеностопных суставах, приседания, отведение и приведение, махи ногой в различных  направлениях.   Выпады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пружинистые покачивания в выпаде, подскоки из различных исходных положений, прыжки 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,  ходьба в полном приседе и полу приседе.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10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направленные на развитие физических качеств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Упражнения для развития ловкости. Движение руками и ногами в различных исходных положениях. 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Опорные и без опорные прыжки с мостика,  с трамплина с поворотами  и  без поворотов.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Кувырки вперед и назад, в сторон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 места, с ходу, с прыжком через препятствие, через партнера.), стойки на лопатках, стойки на руках и голове. Лазание по канату и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шесту, размахивание в висе. Упражнения на равновесие. Соскоки  с поворотом с брусьев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 перекладины, с бревна. Преодоление полосы препятствий, жонглирование теннисными мячами, метание мячей в цел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стоя, лежа, в движении). Упражнения со скакалкой. Игры и эстафеты с элементами  акробатики.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Упражнения для развития быстроты. Бег  с низкого, высокого старта на отрезках от 5 до 100 метров. Бег в упоре с максимальной частотой от 3 до 10 секунд. Кратковременные ускорения в обычных и облегченных условиях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по ветру, по склону холма, по наклонной дорожке ). Обще развивающие упражнения в максимально быстром темпе. Игры и эстафеты с бегом и прыжками с установкой на быстроту движений. Метание утяжеленных снарядов поочередно  со снарядами малого веса. Ловля мячей, летящих в заранее обусловленном и неизвестном направлении, с различных дистанций.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силы. Элементы вольной борьбы. Подвижные и спортивные игры с применением силовых приемов. Упражнения с набивными мячами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весом не более 2-3 кг.) в положении стоя, сидя, лежа. Перетягивание каната. Бег по песку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 воде, в гору против ветра, с отягощением. Преодоление сопротивления партнера в статическом и динамическом режимах. Висы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подтягивание из виса, упоры на перекладине, брусьях, гимнастической стенке. Упражнения с отягощениями за счет собственного вес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приседания, сгибание и разгибание рук в упоре). Лазание  по канату,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шесту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помощью и без помощи ног. Упражнения с эспандером. Метание мячей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гранат. Упражнения со штангой: толчки, жимы, рывки, выпрыгивания из приседа. Упражнения с использованием различных тренажеров и специальных приспособлений.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качеств. Прыжки в высоту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длину, тройной. Много скоки, прыжки в глубину, с последующим выпрыгиванием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 в длину. Метание различных предмето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мячей, ядра, камней, гранат). Бег в гору, по воде, в верх по лестнице, бег с отягощение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утяжеленные пояса, жилеты, гантели, с сопротивлением амортизаторов ). Подвижные игры с использованием отягощений. Эстафеты простые  и комбинированные с бегом, прыжками, метаниями, переноской грузов, спортивные игры с применением силовых приемов. 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Упражнения для развития выносливости. Равномерный, переменный, серийный бег на короткие  дистанции в течение 4-5 мину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работа 5-10 секунд, интервал отдыха 15-30 секунд).серийное  выполнение игровых технико- тактических  упражнений  с интенсивностью75-85% от максимальной: работа не более 30 секунд, отдых 60-65 секунд, количество серий 3-5. Подвижные игры, ходьба на лыжах, езда на велосипеде,  плавание игры на воде, на песке, игры с направленностью на развитие ловкости,  быстроты, координации движений, скоростной силы, выносливости, проводимые по методу круговой тренировки. </w:t>
      </w:r>
    </w:p>
    <w:p w:rsidR="001652BC" w:rsidRPr="0085610D" w:rsidRDefault="001652BC" w:rsidP="001652BC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Специальная физическая подготовка.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Упражнения для воспитания ловкости. Движение руками и ногами в различных исходных положениях.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Опорные и без опорные прыжки с мостика, с трамплина с поворотом и без поворота.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Акробатические упражнения, перекаты вперед, назад, в стороны, в группировке,  прогнувшись  с опорой и без опоры, кувырки вперед, назад, одиночные и сериями в различных сочетаниях; стойка на лопатках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на руках , голове. </w:t>
      </w:r>
    </w:p>
    <w:p w:rsidR="001652BC" w:rsidRPr="0085610D" w:rsidRDefault="001652BC" w:rsidP="001652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Лазание по канату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шесту, размахивания в висе . прыжки  на батуте с изменением положения в фазе полета, повороты, сальто. обучение  элементам само страховки  при применении элементов борьбы. Преодоление полосы препятствий, бег по сложно-пересеченной местности. Жонглирование теннисными мячами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метание мячей в цель: с места, в движении. Игры и эстафеты с элементами акробатики. Упражнение со скакалкой. Прыжки на коньках через препятствия. Падения и подъемы на льду. Ходьба и бег на носках и пятках лезвий коньков. Эстафеты и игры с обводкой стоек, с противодействующими партнерами, с уклонениями от силовых приемов.</w:t>
      </w:r>
    </w:p>
    <w:p w:rsidR="001652BC" w:rsidRPr="0085610D" w:rsidRDefault="001652BC" w:rsidP="001652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воспитания быстроты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овторное про бегание коротких отрезков от 5до 40 метров из различных исходных положений в различных направлениях. Бег с максимальной скоростью и резкими остановками, с внезапным изменением скорости и направления движения по звуковому, зрительному сигналу. Эстафеты и  игры с применением беговых упражнений.</w:t>
      </w:r>
    </w:p>
    <w:p w:rsidR="001652BC" w:rsidRPr="0085610D" w:rsidRDefault="001652BC" w:rsidP="001652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 xml:space="preserve">Ловля и быстрая передача мяча, шайбы. Упражнения с мячами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футбольным, баскетбольным, теннисным) у стенки, связанные с броском и ловлей отскочившего мяча в максимально быстром темпе, игровые упражнения построенные на опережение действий партнера, требующие мгновенной реакции на звуковые, зрительные сигналы. Упражнения на расслабление определенных групп мышц.</w:t>
      </w:r>
    </w:p>
    <w:p w:rsidR="001652BC" w:rsidRPr="0085610D" w:rsidRDefault="001652BC" w:rsidP="001652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развития силы. Элементы вольной борьбы. Подвижные и спортивные игры с применением силовых приемов. Упражнения с набивными мячами (не более 2-3кг.) перетягивание  каната.    Бег и много скоки  по песку, воде, в гору. Преодоление сопротивления партнера в статических и динамических режимах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исы, подтягивание из виса.  Упражнения с отягощениями за счет собственного веса тела и веса тела партнера. Лазание  по канату, шесту с помощью и без помощи ног. Упражнения с эспандером.   Метание  мячей, гранат, других предметов. Толкание камней на дальность.</w:t>
      </w:r>
    </w:p>
    <w:p w:rsidR="001652BC" w:rsidRPr="0085610D" w:rsidRDefault="001652BC" w:rsidP="001652BC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качеств. Прыжки в высоту, длину, тройной прыжок с места и разбега. Подвижные игры  с  использований отягощений малого веса. Эстафеты простые и комбинированные бегом, прыжками, метаниями и переноской грузов. Подвижные игры с применением элементов силовой борьбы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заслонов и других приемов хоккея. Броски шайбы на дальность. Бег на коньках с перепрыгиванием через препятствия, с резкими торможениями и последующими стартами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Толчки сопротивляющегося  партнера плечом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грудью. Единоборства за шайбу у борта, на  ограниченных площадках. Игры и эстафеты на коньках с переноской предметов.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развития выносливости. Равномерный длительный бег, в том  числе на коньках. Частота  пульса во время  работы 130-170 ударов в минуту. Переменный бег частота пульса 110-170 уд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в . мин. Серийный бег на коротких отрезках с максимальной скоростью в течение 4-5 минут( работа 5-10 секунд, интервалы отдыха15-30 секу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10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Серийное выполнение игровых 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технико- тактических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упражнений: интенсивность 75-85% от максимальной, длительность одного повторения не более 30 секунд, интервал отдыха60-90 секунд число повторений3-5.  Подвижные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игры. Бег по песку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 воде, пересеченной местности. Имитация бега на коньках.  Игры  на  поле для хоккея с мячом. Плавание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игры на воде, езда на велосипеде, лыжах.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Для подготовки  юных хоккеистов широко используются подвижные игры. Наиболее подходящие для детей являются сюжетные игры, связанные с пробежками и прыжками, например: «волк во рву», «два мороза», «к своим флажкам», «заяц без логова», «пустое место», «гуси лебеди», «прятки», «часовые».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Учитывая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что подвижные игры могут быть направлены  на преимущественное  развитие физических качеств, приведем примерную группировку по преимущественному проявлению  физических  качеств во время игровых действий.</w:t>
      </w:r>
    </w:p>
    <w:p w:rsidR="001652BC" w:rsidRPr="0085610D" w:rsidRDefault="001652BC" w:rsidP="001652BC">
      <w:pPr>
        <w:tabs>
          <w:tab w:val="left" w:pos="2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Виды подвижных игр, с преимущественной  направленностью на развитие физических качеств юных хоккеистов.</w:t>
      </w:r>
    </w:p>
    <w:p w:rsidR="001652BC" w:rsidRPr="0085610D" w:rsidRDefault="001652BC" w:rsidP="001652BC">
      <w:pPr>
        <w:tabs>
          <w:tab w:val="left" w:pos="2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Таблица17</w:t>
      </w:r>
    </w:p>
    <w:tbl>
      <w:tblPr>
        <w:tblStyle w:val="a3"/>
        <w:tblW w:w="0" w:type="auto"/>
        <w:tblLook w:val="04A0"/>
      </w:tblPr>
      <w:tblGrid>
        <w:gridCol w:w="3545"/>
        <w:gridCol w:w="6768"/>
      </w:tblGrid>
      <w:tr w:rsidR="001652BC" w:rsidRPr="0085610D" w:rsidTr="005D5028">
        <w:tc>
          <w:tcPr>
            <w:tcW w:w="35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Преимущественное проявление качеств</w:t>
            </w:r>
          </w:p>
        </w:tc>
        <w:tc>
          <w:tcPr>
            <w:tcW w:w="676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Виды подвижных игр</w:t>
            </w:r>
          </w:p>
        </w:tc>
      </w:tr>
      <w:tr w:rsidR="001652BC" w:rsidRPr="0085610D" w:rsidTr="005D5028">
        <w:tc>
          <w:tcPr>
            <w:tcW w:w="35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768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Два мороза, к своим флажкам, салки с выручкой, вызов номеров, день и  ночь.</w:t>
            </w:r>
          </w:p>
        </w:tc>
      </w:tr>
      <w:tr w:rsidR="001652BC" w:rsidRPr="0085610D" w:rsidTr="005D5028">
        <w:tc>
          <w:tcPr>
            <w:tcW w:w="35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Скоростно- силовые</w:t>
            </w:r>
            <w:proofErr w:type="gramEnd"/>
          </w:p>
        </w:tc>
        <w:tc>
          <w:tcPr>
            <w:tcW w:w="6768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Веревочка под ногами, зайцы в огороде, прыжки по полоскам, эстафета с прыжками в длину  и высоту, кто дальше бросит, попади в мяч, защита укрепления.</w:t>
            </w:r>
          </w:p>
        </w:tc>
      </w:tr>
      <w:tr w:rsidR="001652BC" w:rsidRPr="0085610D" w:rsidTr="005D5028">
        <w:tc>
          <w:tcPr>
            <w:tcW w:w="35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76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Не давай мяч водящему, встречная эстафета, команда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быстроногих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, гонка с выбыванием.</w:t>
            </w:r>
          </w:p>
        </w:tc>
      </w:tr>
      <w:tr w:rsidR="001652BC" w:rsidRPr="0085610D" w:rsidTr="005D5028">
        <w:tc>
          <w:tcPr>
            <w:tcW w:w="35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76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Выталкивание из круга, перетягивание  в парах, эстафета с набивными мячами.</w:t>
            </w:r>
          </w:p>
        </w:tc>
      </w:tr>
      <w:tr w:rsidR="001652BC" w:rsidRPr="0085610D" w:rsidTr="005D5028">
        <w:tc>
          <w:tcPr>
            <w:tcW w:w="35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676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Прыгуны и ползуны, кувырок с мячом, эстафета  с  лазанием  и </w:t>
            </w:r>
            <w:proofErr w:type="spell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,  эстафета  с набивными мячами.</w:t>
            </w:r>
          </w:p>
        </w:tc>
      </w:tr>
    </w:tbl>
    <w:p w:rsidR="001652BC" w:rsidRPr="0085610D" w:rsidRDefault="001652BC" w:rsidP="001652BC">
      <w:pPr>
        <w:tabs>
          <w:tab w:val="left" w:pos="3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Детям 9 лет можно давать более сложные игры,  так как в этом возрасте уже широко используются навыки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приобретенные ранее. Игры более длительны по времени и более насыщенны сложными движениями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детям  данного возраста следует давать игры с преимущественной направленностью воздействия на отдельные скоростные и силовые способности, выносливость. Правила игры усложняются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используются командные игры: «подвижная цель», «мяч капитану», «день и ночь», «борьба за мяч» и другие. В ходе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учебно- тренировочных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занятий юных хоккеистов их надо обучать расслаблению различных мышечных групп. Приводим комплекс упражнений направленный на освоение приемов расслабления:1. Встряхивание рук, руки расслабленны. 2. Поднять руки    вверх и «бросить»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 низ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 одновременным наклоном туловища вперед. 3.бег трусцой на месте руки расслабленны. 4. потряхивание кистей рук над головой.   5.  Прогнуться назад, затем вперед, руки расслабить. 6. Маховые движения ног в сторону.  7. Маховые движения ног вперед, назад. 8. Висы.</w:t>
      </w:r>
    </w:p>
    <w:p w:rsidR="001652BC" w:rsidRPr="0085610D" w:rsidRDefault="001652BC" w:rsidP="001652BC">
      <w:pPr>
        <w:tabs>
          <w:tab w:val="left" w:pos="1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Техническая подготовка</w:t>
      </w:r>
    </w:p>
    <w:p w:rsidR="001652BC" w:rsidRPr="0085610D" w:rsidRDefault="001652BC" w:rsidP="001652BC">
      <w:pPr>
        <w:tabs>
          <w:tab w:val="left" w:pos="1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Техника владения коньками.</w:t>
      </w:r>
    </w:p>
    <w:p w:rsidR="001652BC" w:rsidRPr="0085610D" w:rsidRDefault="001652BC" w:rsidP="001652BC">
      <w:pPr>
        <w:tabs>
          <w:tab w:val="left" w:pos="1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Методика  начального обучения технике владения коньками  предусматривает использование подготовительных и подводящих упражнений без коньков вне льда, на коньках вне льда, комплекс специальных упражнений на льду.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Подготовительные упражнения для конькобежной подготовк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вне льда, без коньков). Ходьба на носках, пятках, внешней, внутренней стороне стопы. Ходьба в полу приседе и в полном приседе. Бег с изменением направления движения. Бег приставными 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шагами  правым  и левым боком. Бег спиной вперед. Стоя на одной ноге, наклонится вперед, поднять другую ногу назад, руки в сторон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ласточка). Прыжковые упражнения со скакалкой. Чередование прыжков на правой, левой ногах с бегом. Прыжки на одной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двух ногах с продвижением вперед. Различные кувырки. Ходьба по узкой опоре. Бег по песку, опилкам, воде, по пересеченной местности.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Подводящие упражнения по конькобежной  подготовк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вне льда, без коньков). Принятие основной стойки хоккеиста. В положении основной стойки хоккеиста попеременное перемещение центра тяжести тела  с правой ноги на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,  с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 xml:space="preserve">пятки на носок. Ходьба в основной стойке хоккеиста. Прыжковая имитация бега на коньках без продвижения вперед. Ходьба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шагом. Прыжковая  имитация  бега на коньках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1652BC" w:rsidRPr="0085610D" w:rsidRDefault="001652BC" w:rsidP="001652BC">
      <w:pPr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Подводящие упражнения для конькобежной подготовк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вне льда на коньках). Ходьба в различных направлениях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ходьба приставными шагами левым, правым боком. Ходьба с поворотом на 180-360 градусов. Приседания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полуприседания.  Ходьба спиной вперед. Ходьба с выпадами. Принятие основной  стойки хоккеиста. Ходьба на коньках  с остановкой на одной ноге, другая приподнята вперед, назад, руки в стороны. Выпрыгивание из полу приседа и приседа. 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Прыжки  на коньках с продвижением спиной вперед.  Падение « рыбкой», в группировке, на руки.  Необходимо  также освоить технику опускания на одно, два колена, падения, различные кувырки с последующим быстрым вставанием. Специальные упражнения на льду для обучения технике катания на коньках. Скольжение на двух коньках  в основной стойке хоккеиста  за счет переноса центра тяжести  тела вперед и  впере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в-  сторону. Скольжение на двух коньках с варьированием  основной стойки. Толчок  правой ного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скольжение на двух, толчок левой ногой- скольжение на двух. Попеременный  толчок правой и левой ного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скольжение на двух. Выполнение упражнений на равновесие.  Одноопорное скольжение в положении « ласточка». Ходьба и бег с сильно развернутыми  в стороны носками. Разучивание  стартового положения. Объезд  препятствий в двух опорном положении. То же самое только отталкиваясь одной ногой.  Переступание на  месте вправо,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лево. Во всех упражнениях акцентируется  внимание на стойку хоккеиста, перенос центра тяжести с одной ноги   на другую и сохранение равновесия.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На этапе начального обучения необходимо освоить следующие элементы техники владения коньками и целесообразно это делать в следующей последовательности: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Основная стойка хоккеиста.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Скольжение на двух ногах, не отрывая ног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Скольжение на двух, после толчка одной.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Скольжение на одной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после толчка другой ногой.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Бег широким скользящим шагом.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Скольжение по дуге, не отрывая коньков ото льда.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Скольжение по дуге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толчком одной ноги.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Скольжение по дуге на правой ноге на внутреннем ребре лезвия конька.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Бег с изменением направлени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переступание).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Торможение полу плуго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одной ногой)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Торможение плуго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двумя ногами).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Прыжок толчком двух ног.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 Прыжок толчком одной ногой.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Торможение с поворотом корпуса на 90-градусов на параллельных коньках.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Бег коротким ударным шагом.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Старты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Скольжение спиной вперед по прямой, не отрывая коньков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Поворот из положения лицом вперед, в положение спиной  вперед.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Поворот из положения спиной вперед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 положение лицом вперед.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Бег спиной вперед по прямой по переменным толчком каждой ноги.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 Торможение двумя ногами в положении спиной вперед без поворота корпуса « плугом».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Бег спиной вперед по дуге переступанием в удобную сторону.</w:t>
      </w:r>
    </w:p>
    <w:p w:rsidR="001652BC" w:rsidRPr="0085610D" w:rsidRDefault="001652BC" w:rsidP="001652BC">
      <w:pPr>
        <w:pStyle w:val="a4"/>
        <w:numPr>
          <w:ilvl w:val="0"/>
          <w:numId w:val="18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Торможение одной ногой правы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левым) боком с поворотом на 90 градусов.</w:t>
      </w:r>
    </w:p>
    <w:p w:rsidR="001652BC" w:rsidRPr="0085610D" w:rsidRDefault="001652BC" w:rsidP="001652BC">
      <w:pPr>
        <w:pStyle w:val="a4"/>
        <w:tabs>
          <w:tab w:val="left" w:pos="3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Техника владения клюшкой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 первого занятия определяется сильная рука, в которой хоккеисту необходимо держать клюшку. В процессе начального обучения технике владения  клюшкой используются координационные упражнения, подводящие, специальные.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На этапе начального обучения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мы выделяем тот факт. Что пока юный 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Хоккеист не освоил приемы, а также всю структуру биомеханических  движений рациональной техники катания на льду, нецелесообразно уделять время процессу обучения техники владения клюшкой и шайбой именно в пределах льда.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В нашей системе существует  данный вид подготовки, который проводится вне ледовой площадки, со специализированными мячами,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Полностью идентичными по весу с шайбой, состав и структура,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позволяет начинающим хоккеистам  овладеть базовыми и основными навыками техники владения клюшкой. Как только занимающийся  освоил все базовые приемы и элементы техники катания, и его внимание сосредоточенно на решении не только одной  задач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как устоять на коньках , мы плавно переходим на процесс обучения техники владения клюшкой и шайбой.</w:t>
      </w:r>
    </w:p>
    <w:p w:rsidR="001652BC" w:rsidRPr="0085610D" w:rsidRDefault="001652BC" w:rsidP="001652BC">
      <w:pPr>
        <w:pStyle w:val="a4"/>
        <w:tabs>
          <w:tab w:val="left" w:pos="3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Координационные упражнения с клюшкой.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1.перемещение клюшки, находящейся в двух руках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вокруг корпуса, вперед и назад, за спину, в одну и другую сторону.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2. перешагивание через рукоятку клюшки и назад, в право 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3.вращательные движения клюшкой, хватом одной рукой за середину рукоятки,  вокруг корпуса, в право 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лево, вперед и 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назад, сначала сильной, а затем слабой рукой; перехваты клюшки из одной руки в другую, подбрасывание  клюшки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, опускание на пол.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4. перехватывание кистями по клюшке, вверх и вниз перед собой, с боку,  сзади корпуса.</w:t>
      </w:r>
    </w:p>
    <w:p w:rsidR="001652BC" w:rsidRPr="0085610D" w:rsidRDefault="001652BC" w:rsidP="001652BC">
      <w:pPr>
        <w:pStyle w:val="a4"/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5.все указанные группы упражнений, а также и те, которые, проверены и эффективно использовались в практической работе, выполняются сначала стоя на месте, а потом в различных позах: сидя, на одном и двух коленях, в приседе. Данные упражнения по мере освоения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Учащимися выполняются в различных сочетаниях.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6. следующим этапом обучения  является сочетание указанных комплексов упражнений с одновременным переступанием вперед-назад, вправо-влево. При этом следует добиваться автономного движения рук и ног, которые не совпадают по ритму и направлениям.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7. после освоения координационных упражнений с клюшкой следует включать в занятия подводящие упражнения.</w:t>
      </w:r>
    </w:p>
    <w:p w:rsidR="001652BC" w:rsidRPr="0085610D" w:rsidRDefault="001652BC" w:rsidP="001652BC">
      <w:pPr>
        <w:tabs>
          <w:tab w:val="left" w:pos="3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Подводящие упражнения.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крюка клюшки по кругу, не сдвигая ног, затем то же самое, но переступая одной ногой, и далее с переступанием двумя ногами.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1.перемещение крюком клюшки кубиков или резиновых колечек вперед-назад, вправо- влево, сначала не  сдвигая ног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по мере освоения – с переступанием и далее с поворотом корпуса.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2.вращение клюшки кистями рук вправо и влево на  месте, потом в движении, сначала без сопротивления, затем при сопротивлении напарника.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3.упражнения на 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скрестную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координацию  в прыжках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>.</w:t>
      </w: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4.перемещение крюком клюшки мелких предмето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кубики, резиновые колечки, облегченные шайбы) в различных направлениях, не изменяя место расположения пятки крюка. По мере приобретения навыка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выше осваиваемым упражнениям, упражнения усложняются 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и , наконец выполняются в движении.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5. упражнения, связанные с остановкой теннисного  мяча после его отскока от жестко установленного барьера. После  отскока мяч следует остановить крюком клюшки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ступней  ноги ,рукой. После упражнения усложняются, мяч посылается в  мишень с задачей при определенном числе повторений набрать заданное число очков.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6. .броски теннисного мяча через гимнастическую скамейку  или барьер высотой 30-40 см. особое внимание обратить на работу кистей рук при выполнении движения, обеспечивающего отрыв мяча от пола. По мере освоения техники передачи мяча по воздуху  упражнения усложняются: движения выполняются с переступанием на месте, в движении, 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 место теннисных мячей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используется облегченные шайбы.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7.Упражнения в парах на точность передач, прием и  подработку  шайбы. Передачи производятся сначала по полу, затем по воздуху, с удобной  и неудобной стороны, на месте  и в движении.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 техники владения клюшкой после   освоения координационных и подводящих  упражнений в условиях тренировочного городка  используются упражнения, уже связанные, с непосредственным выполнением технических приемов. 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Специальные упражнения  на технику владения клюшкой</w:t>
      </w:r>
    </w:p>
    <w:p w:rsidR="001652BC" w:rsidRPr="0085610D" w:rsidRDefault="001652BC" w:rsidP="001652BC">
      <w:pPr>
        <w:pStyle w:val="a4"/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1.перемещение шайбы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стоя на месте , вперед и назад, вправо и влево мягким движением рук, сохраняя неподвижное положение корпуса. Ведение шайбы по контуру  буквы «п», цифры «8». Ведение шайбы с изменением амплитуды движения рук  и темпа их работы.</w:t>
      </w:r>
    </w:p>
    <w:p w:rsidR="001652BC" w:rsidRPr="0085610D" w:rsidRDefault="001652BC" w:rsidP="001652BC">
      <w:pPr>
        <w:pStyle w:val="a4"/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2. ведение шайбы в движении вперед и назад, без отрыва крюка, толчком перед собой, по дугам, с закрыванием корпусом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 восьмерке в движении , короткое ведение шайбы, асинхронная работа рук и ног по ритму и направлению.</w:t>
      </w:r>
    </w:p>
    <w:p w:rsidR="001652BC" w:rsidRPr="0085610D" w:rsidRDefault="001652BC" w:rsidP="001652BC">
      <w:pPr>
        <w:pStyle w:val="a4"/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3 . ведение в разных направлениях при различных исходных положениях.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Укреплять и совершенствовать навыки и умения, связанные с техникой владения клюшкой, лучше всего в подвижных играх и эстафетах. После освоения техники передач и бросков с удобной стороны, преступают к обучению техники бросков с неудобной стороны.  Одновременно с обучением передачам шайбы, ведется обучению приему шайбы.   При занятиях с клюшкой на льду обучение технике владения клюшкой, проводится в той же последовательности, как и на земле. На этапе начального обучения необходимо  освоить ряд технических приемов владения клюшкой на льду и это целесообразно делать в следующей последовательности: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Широкое ведение шайбы с перекладыванием клюшки с лева на право.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Бросок шайбы с длинным замахом.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Передача шайбы броском с длинным замахом.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Приемы шайбы.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Короткое ведение шайбы с перекладыванием клюшки с лева на право.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Бросок шайбы с неудобной стороны с длинным замахом.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Передачи шайбы с неудобной стороны с длинным замахом</w:t>
      </w:r>
    </w:p>
    <w:p w:rsidR="001652BC" w:rsidRPr="0085610D" w:rsidRDefault="001652BC" w:rsidP="001652BC">
      <w:pPr>
        <w:pStyle w:val="a4"/>
        <w:numPr>
          <w:ilvl w:val="0"/>
          <w:numId w:val="19"/>
        </w:numPr>
        <w:tabs>
          <w:tab w:val="left" w:pos="38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Широкое ведение шайбы с перекладыванием клюшки по диагонали.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9.короткое ведение шайбы с перекладыванием клюшки по диагонали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Обучать  техническим приемам, необходимо сначала на месте и в медленном темпе, по мере освоения движений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скорость выполнения упражнений увеличивается.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Когда учащиеся освоили элементы техники владения коньками и клюшкой, следует ознакомить юных хоккеистов с выполнением  следующих финтов: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1.финт с изменением направления движения.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2финт с изменением скорости движения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3финт на бросок.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Обучение навыкам силовой борьбы:</w:t>
      </w:r>
    </w:p>
    <w:p w:rsidR="001652BC" w:rsidRPr="0085610D" w:rsidRDefault="001652BC" w:rsidP="001652BC">
      <w:pPr>
        <w:pStyle w:val="a4"/>
        <w:tabs>
          <w:tab w:val="left" w:pos="384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1. остановка противника грудью.   2.толчок противника плечом.  3. Толчок противника  бедром.</w:t>
      </w:r>
    </w:p>
    <w:p w:rsidR="001652BC" w:rsidRPr="0085610D" w:rsidRDefault="001652BC" w:rsidP="001652BC">
      <w:pPr>
        <w:pStyle w:val="a4"/>
        <w:tabs>
          <w:tab w:val="left" w:pos="3845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Обучение техники передвижения на коньках. Посадка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стойка ) хоккеиста. Техника скольжения на двух и одном коньках. Техника передвижения на коньках  длинным, коротким шагам. Торможение плугом, полу плугом,  двумя коньками с поворотом на 90градусов, прыжком, одним коньком.  Остановки. Изменение направления движения с помощью переступания, без отрыва коньков ото льда, на одном коньке, прыжком,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перебежкой. Бег по виражу в право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 лево, по восьмерке, по кругу. Бег спиной вперед без отрыва коньков ото льда, с отрывом коньков ото льда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переступанием,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шагом.  Бег спиной вперед по прямой, по виражу, по кругу, по восьмерке, с изменением скорости движения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повороты прыжком, переступанием при переходе от бега спиной вперед и обратно .прыжки толчком одной и двумя ногами с приземлением на одну или две ноги .опускание и падение на одно , два колена, различные кувырки с последующим быстрым вставаниям.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Обучение технике нападения. Техника   владения клюшкой и шайбой ведение шайбы. Обучение держанию клюшки одной и двумя руками.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Ведение без отрыва клюшки от шайбы перед собой и с боку, по прямой и по дугам.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Ведение шайбы ударами и подбиванием перед собой и с боку, из стороны в сторон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широкое, короткое, плавное), вперед-назад,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диагональное ,коньками .Броски. Обучение длинному броску с удобной и не удобной стороны, с места и в движении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обучение удару броску  с коротким и длинным замахом. Прием шайбы. </w:t>
      </w:r>
    </w:p>
    <w:p w:rsidR="001652BC" w:rsidRPr="0085610D" w:rsidRDefault="001652BC" w:rsidP="001652BC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Остановка шайбы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обучение приему шайбы крюком  с уступающим и без уступающего движения с подстраховкой коньком. Обучению приему шайбы рукояткой клюшки, рукой, коньком, туловищем.</w:t>
      </w:r>
    </w:p>
    <w:p w:rsidR="001652BC" w:rsidRPr="0085610D" w:rsidRDefault="001652BC" w:rsidP="001652BC">
      <w:pPr>
        <w:pStyle w:val="a4"/>
        <w:tabs>
          <w:tab w:val="left" w:pos="60"/>
          <w:tab w:val="left" w:pos="384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Обманные движени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финты) туловищем, клюшкой с выпадом в лево и в право,  шагом в сторону, с изменением скорости бега и с под пусканием  шайбы под клюшку соперника. Обманные движения с использованием борта, финты на передачу, на бросок. </w:t>
      </w:r>
    </w:p>
    <w:p w:rsidR="001652BC" w:rsidRPr="0085610D" w:rsidRDefault="001652BC" w:rsidP="001652BC">
      <w:pPr>
        <w:pStyle w:val="a4"/>
        <w:tabs>
          <w:tab w:val="left" w:pos="60"/>
          <w:tab w:val="left" w:pos="384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Обучение технике обороны. Отбор и выбивание шайбы клюшкой. Подбивание клюшки противника снизу, удар по клюшке с боку, прижимание клюшки противника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. Выбивание резким движением клюшки. Приемы овладения шайбой с помощью клюшки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 ведении ее в игру. Отбор шайбы клюшкой, положенной на лед. Прижимание шайбы к борту коньком, клюшкой.</w:t>
      </w:r>
    </w:p>
    <w:p w:rsidR="001652BC" w:rsidRPr="0085610D" w:rsidRDefault="001652BC" w:rsidP="001652BC">
      <w:pPr>
        <w:pStyle w:val="a4"/>
        <w:tabs>
          <w:tab w:val="left" w:pos="60"/>
          <w:tab w:val="left" w:pos="384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tabs>
          <w:tab w:val="left" w:pos="375"/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7.1.Тактическая подготовка</w:t>
      </w:r>
    </w:p>
    <w:p w:rsidR="001652BC" w:rsidRPr="0085610D" w:rsidRDefault="001652BC" w:rsidP="001652BC">
      <w:pPr>
        <w:tabs>
          <w:tab w:val="left" w:pos="375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Индивидуальные  действия. Игра в нападении. Умение ориентироваться с шайбой и без шайбы. Выбор места для атакующих действий на определенном участке поля. Обучение игровым амплуа в команде. Умение выбрать тот или  иной технический прием для эффективного решения тактической задачи.</w:t>
      </w:r>
    </w:p>
    <w:p w:rsidR="001652BC" w:rsidRPr="0085610D" w:rsidRDefault="001652BC" w:rsidP="001652BC">
      <w:pPr>
        <w:tabs>
          <w:tab w:val="left" w:pos="375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Игра в защите. Выбор места для оборонительного действия. Опека игрока с шайбой и без шайбы. Перехват поперечного, продольного паса, отбор  шайбы при помощи клюшки, нейтрализация клюшки соперника подниманием и прижиманием ее в момент приема шайбы соперником. Отбор шайбы с применением силовых приемов. Целесообразный выбор того или иного технического приема для решения оборонительной задачи в  данной игровой ситуации.</w:t>
      </w:r>
    </w:p>
    <w:p w:rsidR="001652BC" w:rsidRPr="0085610D" w:rsidRDefault="001652BC" w:rsidP="001652BC">
      <w:pPr>
        <w:tabs>
          <w:tab w:val="left" w:pos="375"/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Групповые взаимодействия.</w:t>
      </w:r>
    </w:p>
    <w:p w:rsidR="001652BC" w:rsidRPr="0085610D" w:rsidRDefault="001652BC" w:rsidP="001652BC">
      <w:pPr>
        <w:tabs>
          <w:tab w:val="left" w:pos="375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Игра в нападении. Передача шайбы в парах, тройках, на месте и в движении, без смены и со сменой мест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взаимодействие в парах с целью выхода на свободное место:  «отдай-откройся»,  «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выход». Умение выполнять групповые взаимодействия в различных фазах атаки.</w:t>
      </w:r>
    </w:p>
    <w:p w:rsidR="001652BC" w:rsidRPr="0085610D" w:rsidRDefault="001652BC" w:rsidP="001652BC">
      <w:pPr>
        <w:tabs>
          <w:tab w:val="left" w:pos="375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Игра в защите. Умение подстраховывать партнера, переключиться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Взаимодействие двух игроков против двух-трех нападающих. Умение правильно оценить создавшуюся игровую ситуацию и выбрать целесообразный способ противодействия соперникам.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Индивидуальные действия. Умение ориентироваться.  Выполнение  различных  действий без шайбы и с шайбой в зависимости от действий партнера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соперника. Умение вести шайбу и выполнять броски по воротам, обводку соперника, силовые приемы. Выполнение тактических задач на игру. Умение выполнять тактические действия на определенных участках площадки и  сочетать индивидуальную игру с коллективными действиями.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Групповые взаимодействия. Передача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обучение передачи подкидкой, длинной передаче с удобной и не удобной стороны, передачи ударом( широким и коротким замахом), передачи шайбы 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парах, тройках, на месте и в движении, без смены и со сменой мест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создавая удобную позицию для взятия ворот. Взаимодействие в парах для выхода на свободное место: « передай и выйди», «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выход». Умение выполнять групповые взаимодействия на определенном участке площадки.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Обучение передачам, отбору шайбы в «квадратах» с различными сочетаниями занимающихся 3:2, 4:3, 3:1, 3:3, 5:3 с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ведением дополнительных заданий. Игра  с одним водящим в кругу, в одно, в два касания, до полного отбора. Выход из зоны пробросом вдоль борта и другие.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Тактика защиты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Индивидуальные действия: выбор места для оборонительного действия, перехват продольного и диагонального паса, отбор шайбы при помощи клюшки, нейтрализация клюшки соперника подниманием и прижиманием ее в момент приема шайбы соперника</w:t>
      </w:r>
    </w:p>
    <w:p w:rsidR="001652BC" w:rsidRPr="0085610D" w:rsidRDefault="001652BC" w:rsidP="001652B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Групповые взаимодействия. Умение подстраховывать партнера, переключиться. Спаренный отбор. Взаимодействие двух игроков против двух или трех нападающих. Изучение основных обязанностей игроков по выполняемым игровым амплуа в команде.</w:t>
      </w: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Подготовка вратаря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Программа подготовки вратаря на данном этапе предусматривает обучение: основной стойке вратаря, принятию основной стойки по сигналу, после бега лицом и  спиной вперед, после выполнения упражнени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например, выпад влево- основная стойка), передвижению приставными шагами; ловле и отбиванию теннисных мячей, направляемых ракеткой с различных точек; то же с  шайбой;  передвижению в воротах в основной стойке;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ловля шайбы ловушкой; отбивание ее клюшкой, коньком; выбивание шайбы клюшкой в падении, выкатывание на встречу игроку, бросающему шайбу; отбивание высоко летящей шайбы грудью, животом,  плечом, предплечьем, щитками.</w:t>
      </w:r>
      <w:proofErr w:type="gramEnd"/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Тактическая подготовка вратаря предусматривает обучение: правильному и своевременному выбору места в воротах при атаке; ориентирование во вратарской площадке и взаимодействию  с защитником; умению концентрировать внимание на игроке, Угрожающем   воротам; развитию игрового мышления в подвижных играх.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подготовке вратаря используются  следующие упражнения: прыжки вперед- назад, вправо-влево, в стойке, передвижения приставным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шагом, в челночном беге ; старты прыжком правым,  левым боком, приставным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шагами; перемещения и прыжки в глубоком приседе, вперед-назад, вправ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в лево, на двух ногах; кувырки вперед и назад, в сторону, полет-кувырок, акробатика в парах, жонглирование теннисными мячами.</w:t>
      </w:r>
      <w:r w:rsidRPr="0085610D">
        <w:rPr>
          <w:rFonts w:ascii="Times New Roman" w:hAnsi="Times New Roman" w:cs="Times New Roman"/>
          <w:sz w:val="28"/>
          <w:szCs w:val="28"/>
        </w:rPr>
        <w:br/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Физическая подготовка. Обще физическая подготовка вратарей проводится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согласно  программы полевых игроков.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Дополнительно – воспитание быстроты. Быстрота одиночного движения, частота движения. Ловля мяча и шайбы, посланной тренером. Жонглирование теннисными мячами. Развитие гибкости и подвижности позвоночника и суставов верхних и нижних конечностей.  Обучение и совершенствование координации движений в прыжках вперед-назад, вправо- влев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типа маятника), в стойке. Обучение и совершенствование координации движений приставными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шагами. В челночном беге. Старты прыжком правым, левым боком, приставным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шагом, с одной и двух ног. Развитие скорости передвижения в стойке. Перемещение и прыжки в глубоком приседе, вперед- назад, вправо- влево, на двух ногах. Акробатика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кувырки вперед и назад, в сторону, полет-кувырок, акробатика в парах.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Техника игры вратаря. Обучение основной стойке. Принятие основной стойки  по сигналу, после бега лицом и спиной вперед, передвижение приставными шагами, после выполнение упражнени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например, выпад влево- основная стойка). Ловля мяча, отскочившего от отражающей стенки в различных направлениях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овля и отбивание теннисных мячей, направляемых ракеткой из различных точек; то же с шайбой. Обучение передвижению в воротах в основной стойке. Обучение ловле шайбы ловушкой, отбивание ее клюшкой, коньком. Обучение выбиванию шайбы клюшкой в падении. Выкатывание навстречу игроку, бросающему шайбу. Обучение технике отбивания высоко летящей шайбы грудью, животом, предплечьем,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щитков.</w:t>
      </w:r>
    </w:p>
    <w:p w:rsidR="001652BC" w:rsidRPr="0085610D" w:rsidRDefault="001652BC" w:rsidP="001652BC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Тактика игры вратаря. Обучение и совершенствование правильного и своевременного выбора места в воротах и взаимодействию с защитниками. Обучение умению концентрировать внимание на игроке, угрожающем воротам. Развитие игрового мышления в спортивных и подготовительных играх.</w:t>
      </w: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Техническая подготовка для всех этапов.</w:t>
      </w: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Приемы техники передвижения на коньках.</w:t>
      </w:r>
    </w:p>
    <w:tbl>
      <w:tblPr>
        <w:tblStyle w:val="a3"/>
        <w:tblW w:w="9180" w:type="dxa"/>
        <w:tblLayout w:type="fixed"/>
        <w:tblLook w:val="04A0"/>
      </w:tblPr>
      <w:tblGrid>
        <w:gridCol w:w="587"/>
        <w:gridCol w:w="4942"/>
        <w:gridCol w:w="709"/>
        <w:gridCol w:w="709"/>
        <w:gridCol w:w="709"/>
        <w:gridCol w:w="708"/>
        <w:gridCol w:w="816"/>
      </w:tblGrid>
      <w:tr w:rsidR="001652BC" w:rsidRPr="0085610D" w:rsidTr="005D5028">
        <w:trPr>
          <w:trHeight w:val="693"/>
        </w:trPr>
        <w:tc>
          <w:tcPr>
            <w:tcW w:w="587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2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техники хоккея</w:t>
            </w:r>
          </w:p>
        </w:tc>
        <w:tc>
          <w:tcPr>
            <w:tcW w:w="3651" w:type="dxa"/>
            <w:gridSpan w:val="5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</w:tr>
      <w:tr w:rsidR="001652BC" w:rsidRPr="0085610D" w:rsidTr="005D5028">
        <w:tc>
          <w:tcPr>
            <w:tcW w:w="587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1652BC" w:rsidRPr="0085610D" w:rsidTr="005D5028">
        <w:tc>
          <w:tcPr>
            <w:tcW w:w="587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708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Передвижение по резиновой и уплотненной снежной дорожке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Основная стойка  хоккеиста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Скольжение на двух коньках с опорой руками на стул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Скольжение на двух коньках  с попеременным отталкиванием левой и правой ногой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Скольжение на левом коньке после толчка правой ногой и наоборот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Бег скользящим шагом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по дуге в лево и в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 не отрывая коньков ото льда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Повороты по дуге толчками одно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внешней) ноги(переступанием)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Повороты по дуге переступанием двух ног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влево и вправо </w:t>
            </w:r>
            <w:proofErr w:type="spell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 шагами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Торможение полу плугом и плугом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Старт с места лицом вперед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Бег коротким  шагом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Торможение с поворотом туловища на 90-градусов на одной и двух ногах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направления </w:t>
            </w:r>
            <w:proofErr w:type="spell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шагами.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Прыжки толчком одной и двумя ногами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Бег спиной вперед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не отрывая коньков ото льда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Бег спиной вперед  </w:t>
            </w:r>
            <w:proofErr w:type="spell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шагами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Бег спиной вперед  переступанием ногами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Повороты в движении  на 180 и 360 градусов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Выпады, глубокие приседания на одной и двух ногах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Старты из различных положений с последующими рыками в заданные направления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Падения на колени в движении с последующим вставанием и ускорением в заданном направлении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Кувырок в движении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Падение на грудь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бок с последующим быстрым вставанием и бегом в заданном направлении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Комплекс приемов техники движений на коньках по реализации  стартовой и дистанционной скорости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8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приемов техники по передвижению хоккеистов на коньках, направленный на совершенствование 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скоростного маневрирования</w:t>
            </w: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Таблица19</w:t>
      </w: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Техническая подготовка для этапов. Приемы техники владения клюшкой и шайбой.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7"/>
        <w:gridCol w:w="5100"/>
        <w:gridCol w:w="766"/>
        <w:gridCol w:w="766"/>
        <w:gridCol w:w="767"/>
        <w:gridCol w:w="766"/>
        <w:gridCol w:w="767"/>
      </w:tblGrid>
      <w:tr w:rsidR="001652BC" w:rsidRPr="0085610D" w:rsidTr="005D5028">
        <w:trPr>
          <w:trHeight w:val="895"/>
        </w:trPr>
        <w:tc>
          <w:tcPr>
            <w:tcW w:w="707" w:type="dxa"/>
            <w:vMerge w:val="restart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0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техники хоккея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</w:tr>
      <w:tr w:rsidR="001652BC" w:rsidRPr="0085610D" w:rsidTr="005D5028">
        <w:tc>
          <w:tcPr>
            <w:tcW w:w="707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Основная стойка хоккеиста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Владение клюшкой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сновные способы держания клюшки; обычный, широкий, узкий хват.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Ведение шайбы на месте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Широкое ведение шайбы в движении с перекладыванием крюка  клюшки через шайбу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шайбы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не отрывая  крюка клюшки от шайбы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Ведение шайбы дозированными толчками вперед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Короткое ведение шайбы с перекладыванием крюка клюшки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Ведение шайбы коньками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Ведение шайбы в движении спиной вперед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388"/>
        </w:trPr>
        <w:tc>
          <w:tcPr>
            <w:tcW w:w="707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Обводка соперника  на месте и в движении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Длинная обводка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Короткая обводка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Силовая обводка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Обводка с применением обманных финтов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0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Финт клюшкой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Финт с изменением скорости движения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Финт головой и туловищем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Финт на бросок и передачу шайбы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Финт ложная потеря шайбы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Бросок шайбы с длинным разгоном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Бросок шайбы с коротким разгоном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Удар шайбы с длинным замахом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Удар шайбы с коротким  замахом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0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Бросок- подкидка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Броски в процессе ведения, обводки, передач шайбы.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Броски и удары в одно касание встречно и с боку идущей шайбы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Бросок шайбы с не удобной стороны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Прием шайбы с одновременной ее 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подработкой к последующим действиям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клюшкой способом  выбивания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клюшкой  способом подбивания клюшки соперника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с помощью силовых приемов туловищем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 и толчок соперника плечом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Остановка и толчок соперника грудью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Остановка и толчок соперника задней частью бедра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707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способом остановки, прижимания соперника к борту и овладения шайбой</w:t>
            </w:r>
          </w:p>
        </w:tc>
        <w:tc>
          <w:tcPr>
            <w:tcW w:w="76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7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Таблица 20</w:t>
      </w: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Техническая подготовка для всех этапов. Техника игры вратаря.</w:t>
      </w:r>
    </w:p>
    <w:tbl>
      <w:tblPr>
        <w:tblStyle w:val="a3"/>
        <w:tblW w:w="9043" w:type="dxa"/>
        <w:tblInd w:w="563" w:type="dxa"/>
        <w:tblLayout w:type="fixed"/>
        <w:tblLook w:val="04A0"/>
      </w:tblPr>
      <w:tblGrid>
        <w:gridCol w:w="493"/>
        <w:gridCol w:w="4322"/>
        <w:gridCol w:w="845"/>
        <w:gridCol w:w="846"/>
        <w:gridCol w:w="845"/>
        <w:gridCol w:w="846"/>
        <w:gridCol w:w="846"/>
      </w:tblGrid>
      <w:tr w:rsidR="001652BC" w:rsidRPr="0085610D" w:rsidTr="005D5028">
        <w:trPr>
          <w:trHeight w:val="1942"/>
        </w:trPr>
        <w:tc>
          <w:tcPr>
            <w:tcW w:w="493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2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техники хоккея</w:t>
            </w:r>
          </w:p>
        </w:tc>
        <w:tc>
          <w:tcPr>
            <w:tcW w:w="4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</w:tr>
      <w:tr w:rsidR="001652BC" w:rsidRPr="0085610D" w:rsidTr="005D5028">
        <w:trPr>
          <w:trHeight w:val="145"/>
        </w:trPr>
        <w:tc>
          <w:tcPr>
            <w:tcW w:w="493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Обучение основной стойке вратаря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Обучение низкой и высокой стойке и переходу от одного вида стойки к другому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параллельных  коньках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влево, в право)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Т-образное скольжени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в право, влево)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Передвижение вперед выпадами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446"/>
        </w:trPr>
        <w:tc>
          <w:tcPr>
            <w:tcW w:w="493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Торможение  на параллельных коньках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Передвижение короткими шагами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Повороты в движении на 180гр,360гр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стойке вратаря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Бег спиной вперед, лицом вперед  не отрывая коньков ото льда и с переступанием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26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ловушкой стоя на месте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ловушкой с одновременным движением в сторону на параллельных коньках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Ловля шайбы ловушкой с одновременным  движением в сторону т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бразным скольжением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ловушкой с падением на одно и два колена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ловушкой в шпагате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на блин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на грудь стоя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с падением на колени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блином стоя на месте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265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блином  с одновременным движением в сторону на параллельных коньках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коньком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клюшко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вправо, в лево).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клюшкой с падением на одно и два колена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Целенаправленное отбивание шайбы клюшкой  в определенную точку хоккейной площадки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277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Целенаправленное отбивание шайбы клюшкой в определенную точку хоккейной площадки с падением на одно и два колена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щитками стоя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с падением на одно и два колена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щитками в шпагате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Отбивание шайбы щитками с падением на бок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26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Прижимание шайбы туловищем и ловушкой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Выбивание шайбы клюшкой, выбивание клюшкой в падении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Остановка шайбы клюшкой, с падением  на одно и два колена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Остановка шайбы клюшкой у борта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51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Выбрасывание шайбы клюшкой по борту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Бросок шайбы на дальность и точность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шайбы клюшкой по льду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одной рукой, двумя).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Передача шайбы подкидкой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139"/>
        </w:trPr>
        <w:tc>
          <w:tcPr>
            <w:tcW w:w="49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Ведение шайбы клюшкой на месте, в движении одной рукой, двумя руками.</w:t>
            </w:r>
          </w:p>
        </w:tc>
        <w:tc>
          <w:tcPr>
            <w:tcW w:w="845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6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652BC" w:rsidRPr="0085610D" w:rsidRDefault="001652BC" w:rsidP="001652BC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Таблица 21</w:t>
      </w:r>
    </w:p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Тактическая подготовка для всех этапов.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22"/>
        <w:gridCol w:w="22"/>
        <w:gridCol w:w="5530"/>
        <w:gridCol w:w="741"/>
        <w:gridCol w:w="741"/>
        <w:gridCol w:w="742"/>
        <w:gridCol w:w="741"/>
        <w:gridCol w:w="742"/>
      </w:tblGrid>
      <w:tr w:rsidR="001652BC" w:rsidRPr="0085610D" w:rsidTr="005D5028">
        <w:trPr>
          <w:trHeight w:val="2264"/>
        </w:trPr>
        <w:tc>
          <w:tcPr>
            <w:tcW w:w="544" w:type="dxa"/>
            <w:gridSpan w:val="2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0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тактики  игры</w:t>
            </w:r>
          </w:p>
        </w:tc>
        <w:tc>
          <w:tcPr>
            <w:tcW w:w="3707" w:type="dxa"/>
            <w:gridSpan w:val="5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</w:tr>
      <w:tr w:rsidR="001652BC" w:rsidRPr="0085610D" w:rsidTr="005D5028">
        <w:tc>
          <w:tcPr>
            <w:tcW w:w="544" w:type="dxa"/>
            <w:gridSpan w:val="2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44" w:type="dxa"/>
            <w:gridSpan w:val="2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1652BC" w:rsidRPr="0085610D" w:rsidTr="005D5028"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тактики обороны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риемы  индивидуальных тактических действий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Скоростное маневрирование и выбор позиции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Дистанционная опека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Контактная опека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перехватом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клюшкой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0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Отбор шайбы с применением  силовых единоборств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0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Ловля шайбы на себя с падением на одно и два колена, а также с падением на бок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 групповых тактических действий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страховка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переключение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Спаренный отбор шайбы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Взаимодействие защитников с вратарем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 командных тактических действий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Принципы командных оборонительных  тактических действий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Малоактивная оборонительная система 1-2-2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Малоактивная оборонительная  система 1-4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Малоактивная оборонительная система 1-3-1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Малоактивная оборонительная система 0-5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Активная оборонительная система 2-1-2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Активная оборонительная система 3-2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Активная оборонительная  система 2-2-1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прессинг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Принцип зонной обороны в зоне защиты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Принцип персональной обороны в зоне защиты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Принцип комбинированной  обороны в зоне защиты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Тактические построения  обороне при численном меньшинстве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Тактические построения в обороне при численном большинстве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6074" w:type="dxa"/>
            <w:gridSpan w:val="3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 тактики нападения.  Индивидуальные атакующие  действия</w:t>
            </w:r>
          </w:p>
        </w:tc>
        <w:tc>
          <w:tcPr>
            <w:tcW w:w="3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Атакующие действия без шайбы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44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Атакующие действия  с шайбой: ведение, обводка, бросок, прием шайбы, единоборство с вратарем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Групповые  тактические атакующие действия</w:t>
            </w:r>
          </w:p>
        </w:tc>
      </w:tr>
      <w:tr w:rsidR="001652BC" w:rsidRPr="0085610D" w:rsidTr="005D5028">
        <w:tc>
          <w:tcPr>
            <w:tcW w:w="544" w:type="dxa"/>
            <w:gridSpan w:val="2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короткие, длинные.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gridSpan w:val="2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по льду и надо  льдом, в крюк 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клюшки партнера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Передачи в процессе ведения, обводки, в силовом  единоборстве, при имитации броска в движении, с использованием борта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Точность, своевременность, неожиданность, скорость выполнения  передач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Тактическая комбинация « скрещивание».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Тактическая комбинация «стенка».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Тактическая комбинация «оставление шайбы».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Тактическая комбинация «пропуск шайбы».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Тактическая комбинация «заслон».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действия при вбрасывании шайбы: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зоне нападения,- в средней зоне, - в зоне защиты.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Командные атакующие  тактические   действия.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gridSpan w:val="2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атаки, 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контр атаки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из  зоны защиты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Организация выхода из зоны защиты через крайних нападающих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Выход из зоны защиты через центрального нападающего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Выход из зоны через защитников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Развитие « длинной атаки». Скоростное прохождение средней зоны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Контратака из зоны защиты и средней зоны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Атака с ходу.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Позиционная атака  с выходом на завершающий бросок центрального нападающего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с завершающим броском в ворота защитника.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Игра в не равночисленных состава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 в численном большинстве 5:4, 5:3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c>
          <w:tcPr>
            <w:tcW w:w="522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2" w:type="dxa"/>
            <w:gridSpan w:val="2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Игра в нападении в численном  меньшинстве</w:t>
            </w:r>
          </w:p>
        </w:tc>
        <w:tc>
          <w:tcPr>
            <w:tcW w:w="741" w:type="dxa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2" w:type="dxa"/>
            <w:vAlign w:val="center"/>
          </w:tcPr>
          <w:p w:rsidR="001652BC" w:rsidRPr="0085610D" w:rsidRDefault="001652BC" w:rsidP="005D502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652BC" w:rsidRPr="0085610D" w:rsidRDefault="001652BC" w:rsidP="001652BC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Таблица22</w:t>
      </w: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Тактическая подготовка для всех этапов.</w:t>
      </w: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688"/>
        <w:gridCol w:w="4661"/>
        <w:gridCol w:w="709"/>
        <w:gridCol w:w="709"/>
        <w:gridCol w:w="708"/>
        <w:gridCol w:w="709"/>
        <w:gridCol w:w="713"/>
      </w:tblGrid>
      <w:tr w:rsidR="001652BC" w:rsidRPr="0085610D" w:rsidTr="005D5028">
        <w:trPr>
          <w:trHeight w:val="977"/>
        </w:trPr>
        <w:tc>
          <w:tcPr>
            <w:tcW w:w="688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1" w:type="dxa"/>
            <w:vMerge w:val="restart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Приемы тактики хоккея</w:t>
            </w: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</w:tr>
      <w:tr w:rsidR="001652BC" w:rsidRPr="0085610D" w:rsidTr="005D5028">
        <w:trPr>
          <w:trHeight w:val="195"/>
        </w:trPr>
        <w:tc>
          <w:tcPr>
            <w:tcW w:w="688" w:type="dxa"/>
            <w:vMerge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vMerge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Merge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vMerge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1652BC" w:rsidRPr="0085610D" w:rsidTr="005D5028">
        <w:trPr>
          <w:trHeight w:val="511"/>
        </w:trPr>
        <w:tc>
          <w:tcPr>
            <w:tcW w:w="5349" w:type="dxa"/>
            <w:gridSpan w:val="2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Тактика игры вратаря</w:t>
            </w:r>
          </w:p>
        </w:tc>
      </w:tr>
      <w:tr w:rsidR="001652BC" w:rsidRPr="0085610D" w:rsidTr="005D5028">
        <w:trPr>
          <w:trHeight w:val="511"/>
        </w:trPr>
        <w:tc>
          <w:tcPr>
            <w:tcW w:w="5349" w:type="dxa"/>
            <w:gridSpan w:val="2"/>
            <w:tcBorders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Выбор позиции в воротах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1" w:type="dxa"/>
            <w:tcBorders>
              <w:right w:val="single" w:sz="4" w:space="0" w:color="auto"/>
            </w:tcBorders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Выбор позиции при атаке ворот противником в численном большинстве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2:1, 3:1, 3:2).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Выбор позици</w:t>
            </w:r>
            <w:proofErr w:type="gramStart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5610D">
              <w:rPr>
                <w:rFonts w:ascii="Times New Roman" w:hAnsi="Times New Roman" w:cs="Times New Roman"/>
                <w:sz w:val="28"/>
                <w:szCs w:val="28"/>
              </w:rPr>
              <w:t xml:space="preserve"> вне площади ворот) при позиционной атаке противника.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Прижимание шайбы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Перехват и остановка шайбы.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Выбрасывание  шайбы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1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Взаимодействие с игроками защиты при обороне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52BC" w:rsidRPr="0085610D" w:rsidTr="005D5028">
        <w:trPr>
          <w:trHeight w:val="511"/>
        </w:trPr>
        <w:tc>
          <w:tcPr>
            <w:tcW w:w="688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1" w:type="dxa"/>
          </w:tcPr>
          <w:p w:rsidR="001652BC" w:rsidRPr="0085610D" w:rsidRDefault="001652BC" w:rsidP="005D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Взаимодействие с игроками при контратаке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1652BC" w:rsidRPr="0085610D" w:rsidRDefault="001652BC" w:rsidP="005D5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 Психологическая подготовка.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психологическая  подготовка юных хоккеистов органически взаимосвязана с другими видами подготовки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физической,  технической, тактической и игровой) и проводится круглогодично. Она является важнейшей составляющей системы подготовки хоккеистов, хотя ее объем не выражается в количественных показателях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психологическая подготовка подразделяется на общую и специальную, т.е. подготовку к конкретному соревнованию.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Общая психологическая подготовка.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Общая психологическая подготовка проводится на протяжении всей многолетней подготовки юных хоккеистов. На ее основе решаются следующие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1.воспитание личностных качеств спортсмена;  2. Формирование спортивного коллектива и психологического климата в нем; 3. Воспитание волевых качеств;  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4. развитие процесса восприятия; 5. Развитие процесса внимания, его устойчивости, сосредоточения, распределения и переключения; 6  . развитие оперативного мышления;  7. Развитие способностей управлять своими эмоциями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Воспитание личностных качеств.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процессе подготовки хоккеиста чрезвычайно важно формировать его характер и личностные качества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идейность, убежденность, позитивное отношение к труду, патриотизм, любовь и преданность хоккею).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 как моральный облик спортсмена зависит от общего уровня его развития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следует постоянно нацеливать спортсмена на повышение самообразования, культуры , эрудиции. В ходе тренировочного процесса  и на соревнованиях нужно последовательно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Формирование спортивного коллектива.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Высокое чувство коллективизма, товарищеские взаимоотношения, сплоченность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хоккеистов—необходимые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условия успешного выступления команды. С целью формирования сплоченного коллектива и здорового психологического климата тренер должен осуществлять индивидуальный подход к каждому игроку, умело объединять всех игроков команды и направлять их деятельность в интересах коллектива.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имеет комплектование команды и звеньев.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Воспитание волевых  качеств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Необходимым условием развития волевых качеств является высокий уровень  подготовленности спортсмена. Целенаправленному воспитанию волевых каче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особствуют упражнения повышенной трудности, требующие больших волевых усилий. При этом очень важно давать установку на выполнение упражнений. Для воспитания смелости и решительности необходимы упражнения, выполнение которых связанно с известным риском и преодолением чувства страха. Вместе с тем нужно поощрять и стимулировать принятие игроками ответственных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 xml:space="preserve">решений. Целеустремленность и настойчивость воспитывается формированием у игроков сознательного отношения к тренировочному процессу, к важности освоения техники и тактики игры, к повышению уровня физической подготовленности. Следует также практиковать конкретные целевые установки на определенные сроки и требования их выполнения.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Выдержка и самообладание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Выдержка и самообладани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чрезвычайно важные качества хоккеиста, выражающиеся в преодолении отрицательных эмоциональных состояний до игры. Невыдержанность часто приводит к необоснованным нарушениям правил игры и удалениям. А это весьма болезненно сказывается на коллективе команды и отрицательно влияет на результаты выступлений. Для воспитания этих качеств, в занятиях моделируют  сложные ситуации с внезапно меняющимися условиями и при этом добиваются того, чтобы хоккеисты не терялись, управляли своими действиями, сдерживали отрицательные эмоции. Следует поощрять хоккеистов, проявивших в ответственных матчах выдержку и самообладание.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Инициативность и дисциплинированность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Инициативность у хоккеистов воспитывается в тактически сложных игровых упражнениях и играх, где хоккеисту предоставляется возможность проявлять инициативу и творчество, самостоятельно принимать решения в сложных игровых ситуациях. Удачное действие должно поощряться. Дисциплинированность выражается в добросовестном отношении к своим обязанностям в организованности и исполнительности. Соблюдение хоккеистами игровой дисциплины в ходе соревновани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одно из важных условий полноценной реализации тактического плана на игру.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Воспитание дисциплинированности начинается с организации учебно-тренировочного процесса, неукоснительного выполнения правил распорядка, установленных норм и требований. Для воспитания игровой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соблюдения игровой дисциплины.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Развитие процессов восприятия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Умение ориентироваться в сложной игровой обстановк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важнейшее качество хоккеиста. Во многом оно зависит от зрительного восприятия: периферического и глубинного зрения. Эффективность выполнения многих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технико- тактических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действий в игре связана с периферическим зрением. Способность одновременно видеть передвижение шайбы, игроков противника и партнеров и объективно оценивать игровую ситуаци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важные составляющие мастерства хоккеиста. Не менее важное значение имеет глубинное зрение, выражающиеся  в способности хоккеиста точно оценивать расстояние между движущимися объектам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шайбой, соперником, партнером. От этого во многом зависит своевременность и точность выполнения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технико- тактических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действий. Для развития периферического и глубинного зрения в тренировочном процессе с успехом используются упражнения,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которых заключается в варьировании способов выполнения технико-тактических  действий, изменении скорости, направления, расстояния движения различных объектов.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Эффективность игровой деятельности хоккеистов в значительной мере зависит от внимания: его объема, интенсивности, устойчивости, распределения и переключения. В сложных и быстроменяющихся игровых ситуациях хоккеист одновременно воспринимает большое количество различных объектов. Это  свойство внимания называют его объемом. Концентрация внимания на наиболее важных объектах является его интенсивностью, а умение противостоять действию различных сбивающих факторов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го устойчивостью.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Однако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объектов, например игру по всему полю с увеличенным составом команд 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Две шайбы.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Развитие оперативно-тактического мышления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Тактическое мышление-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экспрес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оценке игровой ситуации, выборе правильного решения и его своевременной реализации. Тактическое мышление развивается с помощью  игровых упражнений, моделирующих различные по сложности ситуации, а так же в учебно-тренировочных играх.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Развитие способности управлять своими эмоциями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Самообладание  и эмоциональная устойчивость помогают хоккеисту преодолевать чрезмерное возбуждение, экономить энергию, не нарушать нормальный ход мыслительного и двигательного процесса. Для управления эмоциональным состоянием и мобилизации стенических эмоций  следует: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включать в тренировку нетрадиционны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использовать на тренировках музыкальное сопровождение;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-применять методы аутогенной тренировки и психорегулирующей тренировки, чтобы снять утомление и чрезмерное эмоциональное возбуждение.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Психологическая подготовка к конкретному матчу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задач: 1. Осознание игроками значимости предстоящего матча; 2. Изучение условий предстоящего матча. 3.изучение сильных и слабых сторон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Игры противника и подготовка к матчу с их учетом и учетом своих возможностей в настоящий момент; 4. Формирование твердой уверенности в своих силах и возможностях  для достижения победы в предстоящем матче; 5. Преодоление отрицательных эмоций, вызванных предстоящим матчем; создание бодрого эмоционального состояния.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Первые четыре задачи решаются тренером на основе сбора  и анализа возможно полной информации о противнике в сопоставлении с состоянием и возможностями своей команды.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  учетом полученных данных тренер разрабатывает план предстоящей игры, реализация которого уточняется в пред матчевых тренировках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на установке в лаконичном виде план доводится до хоккеистов, игрокам и звеньям формулируется твердая уверенность в силах команды и в ее победе. Для решения пятой задачи индивидуально хоккеистам можно использовать следующие методические приемы:- сознательное подавление спортсменом отрицательных эмоций с помощью само приказа, само ободрения, само побуждения;  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использование специального массажа в зависимости от состояния хоккеиста;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проведение различных отвлекающи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от мыслей об игре) мероприятий, развлекательные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прграммы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>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использование средств и методов аутогенной и психомоторной тренировки.</w:t>
      </w: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Построение психологической подготовки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Виды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средства и методы психолог- педагогического воздействия имеют место на всех этапах многолетней подготовки юных хоккеистов. Вместе с тем на учебно-тренировочном этапе их значимость проявляется в большей степени.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На этих этапах при построении психологической подготовки, при определении ее направленности и содержания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отдельных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 периодам годичного цикла следует придерживаться  следующих рекомендаций: 1) . в подготовительном периоде наибольшее внимание  следует уделять общей психологической подготовке, таким разделам как: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- воспитание личностных качеств хоккеистов, развитие их спортивного интеллекта;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- развитие волевых качеств;  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формирование спортивного коллектива;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развитие специализированного восприятия;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развитие внимания, увеличение его объема и интенсивности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развитие оперативного мышления;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2). В соревновательный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3).в переходном периоде ведущую роль занимают средства и методы нервно-психологического восстановления.</w:t>
      </w: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Воспитательная работа с юными хоккеистами должна носить систематический и планомерный характер. Она теснейшим образом связана с учебно-тренировочным процессом и проводится повседневно на  учебно-тренировочных занятиях, соревнованиях и в свободное от занятий время на основе предварительно разработанного плана. Такой план должен включить в себя следующие разделы: гуманитарное, патриотическое, трудовое, нравственное и эстетическое воспитание,  формирование здорового коллектива. Планом предусматривается связь с родителями хоккеиста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 учебными заведениями, шефами.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качестве средств и форм воспитательного воздействия используют учебно-тренировочные занятия, лекции, собрания, беседы, встречи с интересными людьми, культпоходы, конкурсы, субботники, наставничество опытных спортсменов.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Методами воспитания служат убеждение, упражнения, поощрения, личный пример, требования, наказания.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решении задач гуманитарно-духовного воспитания используются преимущественно методы убеждения и личного примера.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Патриотическое воспитание ведется на основе изучения материалов о великой отечественной войне, встреч с воинами-ветеранами, посещение памятников боевой славы.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Наиболее важным в формировании хоккеиста высокой квалификации является воспитание трудолюбия, добросовестного отношения к учебно-тренировочной и соревновательной деятельности, а также к общественно-полезному труду.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решении этой важной задачи ведущее место занимают методы упражнений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реализуемые на основе требований, принуждения и контроля за выполнением.  Для воспитания устойчивых привычек к труду и к преодолению трудностей в тренировочном процессе  практикуют постоянное усложнение упражнений и заданий, жесткие тренировочные нагрузки, силовые единоборства, объемные самостоятельные занятия по совершенствованию технико-тактического мастерства. Эффективность в воспитании трудолюбия зависит также от разумного использования методов поощрения и наказания. Эффективность воспитательной работы во многом определяется проведением воспитательных мероприятий: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-торжественный прием вновь поступивших 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-проводы выпускников;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-просмотр соревнований и их обслуживание;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регулярное подведение итогов спортивной и образовательной деятельности учащихся;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-проведение праздников;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-встречи со знаменитыми людьми;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тематические диспуты;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экскурсии, культпоходы в театры, музеи, выставки;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трудовые сборы и субботники;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-оформление стендов и газет.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решении задач воспитательной работы важное место занимает самовоспитание юного хоккеиста. Самовоспитание включает принятие самим спортсменов обязательств по исправлению или совершенствованию комплекса его качеств и свойств. Особенно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имеет самовоспитание морально-волевых и нравственных качеств.</w:t>
      </w:r>
    </w:p>
    <w:p w:rsidR="001652BC" w:rsidRPr="0085610D" w:rsidRDefault="001652BC" w:rsidP="00165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Восстановительные  мероприятия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современном хоккее в связи с тенденцией увеличения соревновательных  и тренировочных нагрузок  проблема восстановления работоспособности приобретает особо 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.  Средства и мероприятия восстановления принято подразделять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педагогические, медико-биологические, психологические и гигиенические. Наиболее эффективно комплексное проведение восстановительных мероприятий,  с учетом конкретных физических и психологических нагрузок, этапа годичного тренировочного цикла,  состояния здоровья хоккеистов, уровня подготовленности и индивидуальных особенностей.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Педагогические мероприяти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основная часть системы управления работоспособностью спортсменов в процессе тренировки и выступлений в соревнованиях. К педагогическим мероприятиям восстановления относятся: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-рациональная организация и программирование микро-, мезо- и макро-циклов, предусматривающие оптимальное соотношение различных видов и направленности физических  нагрузок и их динамику, сочетание нагрузок и отдыха  с учетом  состояния и возможностей тренируемых, задач и особенностей конкретного тренировочного этапа;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- целесообразное построение одного тренировочного занятия, тренировочного дня и микроцикла, предполагающее оптимальное сочетание различных 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отдыха и пассивного отдыха, создание оптимального эмоционального фона.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рациональная организация и построение различных меж игровых  циклов, с  оптимальным  чередованием развивающих, поддерживающих и восстанавливающих тренировочных занятий;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строгая индивидуализация нагрузок, отдыха и восстановительных  мероприятий в зависимости от уровня  здоровья хоккеиста, состояния и подготовленности в данный момент, типа нервной деятельности, задач конкретного тренировочного этапа.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Медико-биологические мероприятия включают в себя питание, витаминизацию, фармакологические  препараты, физиотерапевтические средства.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Рациональное питани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одно из средств восстановления работоспособности. Оно должно быть калорийным, разнообразным, полноценным, с оптимальным соотношением белков, жиров и углеводов, минеральных солей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витаминов и микро элементов.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Фармакологические препараты способствуют интенсификации восстановительных процессов в юношеском хоккее, применяются в небольшом объеме с разрешения врача.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После тяжелых тренировочных и соревновательных нагрузок для ускорения восстановления рекомендуется принимать инозин и комплекс витаминов группы «в»,  в 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подготовительном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и особенно в соревновательном периодах.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Кроме этого при сокращенных меж игровых интервалах,  за  день-два до  матча, можно применять комплекс современных  энергетических  препаратов.  </w:t>
      </w:r>
      <w:proofErr w:type="gramEnd"/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Физиотерапевтические средства восстановления включают в себя водные процедур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ванна, душ), баню, сауну, физические факторы(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процедуры), массаж. Баня и сауна способствуют ускорению восстановительных процессов в  сердечнососудистой,  дыхательной и мышечной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благодаря повышению объема, улучшению микро циркуляции и перераспределению крови. Для восстановления и профилактики повреждений и заболеваний опорно-двигательного аппарата используют физические факторы воздействия: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процедуры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5610D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воздействие и светолечение . эффективным средством восстановления и лечения травм в хоккее служит массаж общий, сегментарный и почечный. Он выполняется руками и с помощью инструменто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85610D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и вибромассаж).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Психологические средства восстановления. Напряженные тренировочные и соревновательные нагрузки  утомляют психику хоккеиста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 физиологических систем организма.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 качестве психологических средств восстановления используют различные психотерапевтические приемы регуляции психического состояния спортсмена: релаксация, различные дыхательные упражнения.  Монотонность соревновательной и тренировочной деятельности вызывают у хоккеистов отрицательные психические  реакции, выражающиеся в снижении работоспособности, а главное,  в безразличном отношении к  исходу игры.</w:t>
      </w:r>
    </w:p>
    <w:p w:rsidR="001652BC" w:rsidRPr="0085610D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такой ситуации необходимо изменить обычное течение тренировочного процесса, исключить монотонность, однообразие за  счет включения новых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необычных упражнений , изменения  мест занятий , использования факторов, повышающих эмоциональный фон.  Определенное значение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как психологическое  средство восстановления , имеют массовые психорегулирующие мероприятия до игры  и после нее : посещение  театра , различные развлекательные программы , встречи с интересными людьми.</w:t>
      </w:r>
    </w:p>
    <w:p w:rsidR="001652BC" w:rsidRPr="00160A44" w:rsidRDefault="001652BC" w:rsidP="001652BC">
      <w:pPr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Гигиенические средства восстановления обстоятельно разработаны и  представлены  в соответствующих положениях. К ним относятся : требования к режиму дня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труда , учебных занятий , отдыха , питания. В хоккее чрезвычайно важное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значение имеет обязательное соблюдение гигиенических требований к местам занятий, помещениям для отдыха и инве</w:t>
      </w:r>
      <w:r>
        <w:rPr>
          <w:rFonts w:ascii="Times New Roman" w:hAnsi="Times New Roman" w:cs="Times New Roman"/>
          <w:sz w:val="28"/>
          <w:szCs w:val="28"/>
        </w:rPr>
        <w:t xml:space="preserve">нтарю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температура, вентиляция</w:t>
      </w:r>
      <w:r w:rsidRPr="0085610D">
        <w:rPr>
          <w:rFonts w:ascii="Times New Roman" w:hAnsi="Times New Roman" w:cs="Times New Roman"/>
          <w:sz w:val="28"/>
          <w:szCs w:val="28"/>
        </w:rPr>
        <w:t>, освещенность, качество бортов и льда хоккейной площадки).</w:t>
      </w:r>
    </w:p>
    <w:p w:rsidR="001652BC" w:rsidRPr="00985DA9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1652BC" w:rsidRPr="008569C5" w:rsidRDefault="001652BC" w:rsidP="001652BC">
      <w:pPr>
        <w:keepNext/>
        <w:keepLines/>
        <w:jc w:val="center"/>
        <w:rPr>
          <w:rStyle w:val="11"/>
          <w:rFonts w:eastAsia="Arial Unicode MS"/>
          <w:b/>
          <w:sz w:val="28"/>
          <w:szCs w:val="28"/>
          <w:u w:val="none"/>
        </w:rPr>
      </w:pPr>
      <w:bookmarkStart w:id="0" w:name="bookmark51"/>
      <w:r w:rsidRPr="008569C5">
        <w:rPr>
          <w:rStyle w:val="11"/>
          <w:rFonts w:eastAsia="Arial Unicode MS"/>
          <w:b/>
          <w:sz w:val="28"/>
          <w:szCs w:val="28"/>
          <w:u w:val="none"/>
        </w:rPr>
        <w:t>Принципы спортивной тренировки</w:t>
      </w:r>
      <w:bookmarkEnd w:id="0"/>
    </w:p>
    <w:p w:rsidR="001652BC" w:rsidRPr="008569C5" w:rsidRDefault="001652BC" w:rsidP="001652BC">
      <w:pPr>
        <w:pStyle w:val="10"/>
        <w:shd w:val="clear" w:color="auto" w:fill="auto"/>
        <w:tabs>
          <w:tab w:val="left" w:pos="70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Возрастная адекватность спортивной деятельности;</w:t>
      </w:r>
    </w:p>
    <w:p w:rsidR="001652BC" w:rsidRPr="008569C5" w:rsidRDefault="001652BC" w:rsidP="001652BC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общей и специальной подготовки;</w:t>
      </w:r>
    </w:p>
    <w:p w:rsidR="001652BC" w:rsidRPr="008569C5" w:rsidRDefault="001652BC" w:rsidP="001652BC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Непрерывность тренировочного процесса;</w:t>
      </w:r>
    </w:p>
    <w:p w:rsidR="001652BC" w:rsidRPr="008569C5" w:rsidRDefault="001652BC" w:rsidP="001652BC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нагрузок;</w:t>
      </w:r>
    </w:p>
    <w:p w:rsidR="001652BC" w:rsidRPr="008569C5" w:rsidRDefault="001652BC" w:rsidP="001652BC">
      <w:pPr>
        <w:pStyle w:val="10"/>
        <w:shd w:val="clear" w:color="auto" w:fill="auto"/>
        <w:tabs>
          <w:tab w:val="left" w:pos="73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Цикличность тренировочного процесса;</w:t>
      </w:r>
    </w:p>
    <w:p w:rsidR="001652BC" w:rsidRPr="008569C5" w:rsidRDefault="001652BC" w:rsidP="00165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2"/>
      <w:r w:rsidRPr="008569C5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  <w:bookmarkEnd w:id="1"/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1652BC" w:rsidRPr="008569C5" w:rsidRDefault="001652BC" w:rsidP="001652BC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proofErr w:type="spellStart"/>
      <w:r w:rsidRPr="008569C5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8569C5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1652BC" w:rsidRPr="008569C5" w:rsidRDefault="001652BC" w:rsidP="001652BC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специально подготовительные упражнения;</w:t>
      </w:r>
    </w:p>
    <w:p w:rsidR="001652BC" w:rsidRPr="008569C5" w:rsidRDefault="001652BC" w:rsidP="001652BC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1652BC" w:rsidRPr="008569C5" w:rsidRDefault="001652BC" w:rsidP="001652BC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652BC" w:rsidRPr="008569C5" w:rsidRDefault="001652BC" w:rsidP="00165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3"/>
      <w:r w:rsidRPr="008569C5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  <w:bookmarkEnd w:id="2"/>
    </w:p>
    <w:p w:rsidR="001652BC" w:rsidRPr="008569C5" w:rsidRDefault="001652BC" w:rsidP="001652BC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Общепедагогические: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объяснение); </w:t>
      </w:r>
      <w:r w:rsidRPr="008569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69C5">
        <w:rPr>
          <w:rFonts w:ascii="Times New Roman" w:hAnsi="Times New Roman" w:cs="Times New Roman"/>
          <w:sz w:val="28"/>
          <w:szCs w:val="28"/>
        </w:rPr>
        <w:t xml:space="preserve"> наглядные (видеоматериал, наглядные пособия, пример).</w:t>
      </w:r>
    </w:p>
    <w:p w:rsidR="001652BC" w:rsidRPr="008569C5" w:rsidRDefault="001652BC" w:rsidP="001652BC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bookmarkStart w:id="3" w:name="bookmark54"/>
      <w:r w:rsidRPr="008569C5">
        <w:rPr>
          <w:rFonts w:ascii="Times New Roman" w:hAnsi="Times New Roman" w:cs="Times New Roman"/>
          <w:sz w:val="28"/>
          <w:szCs w:val="28"/>
        </w:rPr>
        <w:t>Практические:</w:t>
      </w:r>
      <w:bookmarkEnd w:id="3"/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</w:p>
    <w:p w:rsidR="001652BC" w:rsidRPr="008569C5" w:rsidRDefault="001652BC" w:rsidP="001652BC">
      <w:pPr>
        <w:pStyle w:val="10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освоение спортивной техники;</w:t>
      </w:r>
    </w:p>
    <w:p w:rsidR="001652BC" w:rsidRPr="008569C5" w:rsidRDefault="001652BC" w:rsidP="001652BC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воспитание физических качеств.</w:t>
      </w:r>
    </w:p>
    <w:p w:rsidR="001652BC" w:rsidRPr="008569C5" w:rsidRDefault="001652BC" w:rsidP="001652BC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       соревновательный метод.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</w:p>
    <w:p w:rsidR="001652BC" w:rsidRPr="008569C5" w:rsidRDefault="001652BC" w:rsidP="001652B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1652BC" w:rsidRPr="008569C5" w:rsidRDefault="001652BC" w:rsidP="001652B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t>Цель:</w:t>
      </w:r>
      <w:r w:rsidRPr="008569C5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t>Задачи:</w:t>
      </w:r>
    </w:p>
    <w:p w:rsidR="001652BC" w:rsidRPr="008569C5" w:rsidRDefault="001652BC" w:rsidP="001652BC">
      <w:pPr>
        <w:pStyle w:val="10"/>
        <w:numPr>
          <w:ilvl w:val="1"/>
          <w:numId w:val="6"/>
        </w:numPr>
        <w:shd w:val="clear" w:color="auto" w:fill="auto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Укрепление здоровья и содействие правильному физическому развитию и разносторонней физической подготовленности, укрепление </w:t>
      </w:r>
      <w:proofErr w:type="gramStart"/>
      <w:r w:rsidRPr="008569C5">
        <w:rPr>
          <w:rFonts w:ascii="Times New Roman" w:hAnsi="Times New Roman" w:cs="Times New Roman"/>
          <w:sz w:val="28"/>
          <w:szCs w:val="28"/>
        </w:rPr>
        <w:t>опорно- двигательного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аппарата, развитие быстроты, ловкости, гибкости;</w:t>
      </w:r>
    </w:p>
    <w:p w:rsidR="001652BC" w:rsidRPr="008569C5" w:rsidRDefault="001652BC" w:rsidP="001652BC">
      <w:pPr>
        <w:pStyle w:val="10"/>
        <w:numPr>
          <w:ilvl w:val="1"/>
          <w:numId w:val="6"/>
        </w:numPr>
        <w:shd w:val="clear" w:color="auto" w:fill="auto"/>
        <w:tabs>
          <w:tab w:val="left" w:pos="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Обучение основам техники перемещений и стоек, приему и передаче мяча;</w:t>
      </w:r>
    </w:p>
    <w:p w:rsidR="001652BC" w:rsidRPr="008569C5" w:rsidRDefault="001652BC" w:rsidP="001652BC">
      <w:pPr>
        <w:pStyle w:val="10"/>
        <w:numPr>
          <w:ilvl w:val="1"/>
          <w:numId w:val="6"/>
        </w:numPr>
        <w:shd w:val="clear" w:color="auto" w:fill="auto"/>
        <w:tabs>
          <w:tab w:val="left" w:pos="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Начальное обучение тактическим действиям, привитие стойкого интереса к занятиям </w:t>
      </w:r>
      <w:r>
        <w:rPr>
          <w:rFonts w:ascii="Times New Roman" w:hAnsi="Times New Roman" w:cs="Times New Roman"/>
          <w:sz w:val="28"/>
          <w:szCs w:val="28"/>
        </w:rPr>
        <w:t>хоккеем</w:t>
      </w:r>
      <w:r w:rsidRPr="008569C5">
        <w:rPr>
          <w:rFonts w:ascii="Times New Roman" w:hAnsi="Times New Roman" w:cs="Times New Roman"/>
          <w:sz w:val="28"/>
          <w:szCs w:val="28"/>
        </w:rPr>
        <w:t>, приучение к игровой обстановке;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4. Подготовка к выполнению нормативных требований.</w:t>
      </w:r>
    </w:p>
    <w:p w:rsidR="001652BC" w:rsidRPr="008569C5" w:rsidRDefault="001652BC" w:rsidP="001652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bookmark58"/>
    </w:p>
    <w:p w:rsidR="001652BC" w:rsidRPr="008569C5" w:rsidRDefault="001652BC" w:rsidP="001652BC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занятия </w:t>
      </w:r>
      <w:r w:rsidRPr="008569C5">
        <w:rPr>
          <w:rFonts w:ascii="Times New Roman" w:hAnsi="Times New Roman" w:cs="Times New Roman"/>
          <w:bCs/>
          <w:color w:val="000000"/>
          <w:sz w:val="28"/>
          <w:szCs w:val="28"/>
        </w:rPr>
        <w:t>Тренировочное занятие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по типу, типовой структуры занятий. </w:t>
      </w:r>
    </w:p>
    <w:p w:rsidR="001652BC" w:rsidRPr="008569C5" w:rsidRDefault="001652BC" w:rsidP="001652BC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856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1652BC" w:rsidRPr="008569C5" w:rsidRDefault="001652BC" w:rsidP="001652BC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>хоккей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1652BC" w:rsidRPr="008569C5" w:rsidRDefault="001652BC" w:rsidP="001652BC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1652BC" w:rsidRPr="008569C5" w:rsidRDefault="001652BC" w:rsidP="001652BC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1652BC" w:rsidRPr="008569C5" w:rsidRDefault="001652BC" w:rsidP="00165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Материально- техническ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1652BC" w:rsidRPr="008569C5" w:rsidRDefault="001652BC" w:rsidP="001652BC">
      <w:pPr>
        <w:pStyle w:val="1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по хоккею на спортивно-оздоровительном этапе</w:t>
      </w:r>
      <w:r w:rsidRPr="008569C5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хоккейный корт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Методические материалы, рекомендации;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Игровая форма (спортивная форма соревновательная)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Комплект футбольных накидок («манишки»);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ячи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шайбы, клюшки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Набивные мячи;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Компрессор для накачивания мячей;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Стойки, разметочные фишки и конусы;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Гимнастические маты;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 Видеоматериалы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Планшет магнитный;</w:t>
      </w:r>
    </w:p>
    <w:p w:rsidR="001652BC" w:rsidRPr="00651AAC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Секундомер;</w:t>
      </w:r>
    </w:p>
    <w:p w:rsidR="001652BC" w:rsidRPr="0021039B" w:rsidRDefault="001652BC" w:rsidP="001652B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Свисток;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Контрольно-переводные нормативы и условия для перевода на следующий год обучения.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СОГ-1 в СОГ-2 необходимо: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сохранность контингента не менее 70 %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спортивно-массовом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мероприятий ДЮСШ.</w:t>
      </w: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начиная со второго года обучения необходимо:</w:t>
      </w:r>
    </w:p>
    <w:p w:rsidR="001652BC" w:rsidRPr="00B71BCC" w:rsidRDefault="001652BC" w:rsidP="00165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6521"/>
      </w:tblGrid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1652BC" w:rsidRPr="00212927" w:rsidTr="005D5028">
        <w:tc>
          <w:tcPr>
            <w:tcW w:w="10173" w:type="dxa"/>
            <w:gridSpan w:val="3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ОФП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Челночный бег 3х10</w:t>
            </w:r>
          </w:p>
        </w:tc>
        <w:tc>
          <w:tcPr>
            <w:tcW w:w="652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СОГ-2, норматив соответствует нормативу бронзового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 на перекладине</w:t>
            </w:r>
          </w:p>
        </w:tc>
        <w:tc>
          <w:tcPr>
            <w:tcW w:w="652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СОГ-2, норматив соответствует нормативу бронзового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1 км</w:t>
            </w:r>
          </w:p>
        </w:tc>
        <w:tc>
          <w:tcPr>
            <w:tcW w:w="6521" w:type="dxa"/>
            <w:vMerge w:val="restart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2 км</w:t>
            </w:r>
          </w:p>
        </w:tc>
        <w:tc>
          <w:tcPr>
            <w:tcW w:w="6521" w:type="dxa"/>
            <w:vMerge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3 км</w:t>
            </w:r>
          </w:p>
        </w:tc>
        <w:tc>
          <w:tcPr>
            <w:tcW w:w="6521" w:type="dxa"/>
            <w:vMerge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Сгибание разгибание рук в упоре лежа.</w:t>
            </w:r>
          </w:p>
        </w:tc>
        <w:tc>
          <w:tcPr>
            <w:tcW w:w="652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Наклон вперед из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стоя с прямыми ногами.</w:t>
            </w:r>
          </w:p>
        </w:tc>
        <w:tc>
          <w:tcPr>
            <w:tcW w:w="652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</w:tbl>
    <w:p w:rsidR="001652BC" w:rsidRDefault="001652BC" w:rsidP="001652BC"/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851"/>
        <w:gridCol w:w="708"/>
        <w:gridCol w:w="709"/>
        <w:gridCol w:w="709"/>
        <w:gridCol w:w="709"/>
        <w:gridCol w:w="708"/>
        <w:gridCol w:w="709"/>
        <w:gridCol w:w="703"/>
        <w:gridCol w:w="715"/>
      </w:tblGrid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1652BC" w:rsidRPr="00212927" w:rsidTr="005D5028">
        <w:tc>
          <w:tcPr>
            <w:tcW w:w="10173" w:type="dxa"/>
            <w:gridSpan w:val="11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СФП</w:t>
            </w:r>
          </w:p>
        </w:tc>
      </w:tr>
      <w:tr w:rsidR="001652BC" w:rsidRPr="00212927" w:rsidTr="005D5028">
        <w:tc>
          <w:tcPr>
            <w:tcW w:w="3652" w:type="dxa"/>
            <w:gridSpan w:val="2"/>
            <w:vMerge w:val="restart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 обучения</w:t>
            </w:r>
          </w:p>
        </w:tc>
        <w:tc>
          <w:tcPr>
            <w:tcW w:w="85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СОГ-1</w:t>
            </w:r>
          </w:p>
        </w:tc>
        <w:tc>
          <w:tcPr>
            <w:tcW w:w="1417" w:type="dxa"/>
            <w:gridSpan w:val="2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СОГ-2</w:t>
            </w:r>
          </w:p>
        </w:tc>
        <w:tc>
          <w:tcPr>
            <w:tcW w:w="1418" w:type="dxa"/>
            <w:gridSpan w:val="2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СОГ-3</w:t>
            </w:r>
          </w:p>
        </w:tc>
        <w:tc>
          <w:tcPr>
            <w:tcW w:w="1417" w:type="dxa"/>
            <w:gridSpan w:val="2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СОГ-5</w:t>
            </w:r>
          </w:p>
        </w:tc>
      </w:tr>
      <w:tr w:rsidR="001652BC" w:rsidRPr="00212927" w:rsidTr="005D5028">
        <w:tc>
          <w:tcPr>
            <w:tcW w:w="3652" w:type="dxa"/>
            <w:gridSpan w:val="2"/>
            <w:vMerge/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</w:tr>
      <w:tr w:rsidR="001652BC" w:rsidRPr="00212927" w:rsidTr="005D502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Бег на коньках 20 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Бег спиной вперед 20 м.</w:t>
            </w:r>
          </w:p>
        </w:tc>
        <w:tc>
          <w:tcPr>
            <w:tcW w:w="85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977" w:type="dxa"/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Челночный  бег на коньках 6-9  м.</w:t>
            </w:r>
          </w:p>
        </w:tc>
        <w:tc>
          <w:tcPr>
            <w:tcW w:w="85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977" w:type="dxa"/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Обводка 3-х стоек с последующим броском  по воротам</w:t>
            </w:r>
          </w:p>
        </w:tc>
        <w:tc>
          <w:tcPr>
            <w:tcW w:w="85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977" w:type="dxa"/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Слаломный  бег</w:t>
            </w:r>
          </w:p>
        </w:tc>
        <w:tc>
          <w:tcPr>
            <w:tcW w:w="851" w:type="dxa"/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24FB5" w:rsidRDefault="001652BC" w:rsidP="005D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1652BC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1652BC" w:rsidRPr="00212927" w:rsidTr="005D5028">
        <w:tc>
          <w:tcPr>
            <w:tcW w:w="675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Участие в соревнованиях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хоккею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1652BC" w:rsidRPr="00212927" w:rsidRDefault="001652BC" w:rsidP="005D50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2BC" w:rsidRDefault="001652BC" w:rsidP="00165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22FF" w:rsidRDefault="00AD49B7"/>
    <w:sectPr w:rsidR="00D522FF" w:rsidSect="00165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CA6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85731A"/>
    <w:multiLevelType w:val="hybridMultilevel"/>
    <w:tmpl w:val="BA3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5582"/>
    <w:multiLevelType w:val="hybridMultilevel"/>
    <w:tmpl w:val="223C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28447F5"/>
    <w:multiLevelType w:val="hybridMultilevel"/>
    <w:tmpl w:val="6A58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0CB0"/>
    <w:multiLevelType w:val="hybridMultilevel"/>
    <w:tmpl w:val="173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94E43"/>
    <w:multiLevelType w:val="hybridMultilevel"/>
    <w:tmpl w:val="42DC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E046EC"/>
    <w:multiLevelType w:val="hybridMultilevel"/>
    <w:tmpl w:val="0F1A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D3EC8"/>
    <w:multiLevelType w:val="hybridMultilevel"/>
    <w:tmpl w:val="C5B2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77D34"/>
    <w:multiLevelType w:val="hybridMultilevel"/>
    <w:tmpl w:val="0ADA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583E"/>
    <w:multiLevelType w:val="multilevel"/>
    <w:tmpl w:val="21E48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>
    <w:nsid w:val="663D734B"/>
    <w:multiLevelType w:val="hybridMultilevel"/>
    <w:tmpl w:val="F784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1B33"/>
    <w:multiLevelType w:val="hybridMultilevel"/>
    <w:tmpl w:val="7BE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A03"/>
    <w:multiLevelType w:val="hybridMultilevel"/>
    <w:tmpl w:val="173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A75F8"/>
    <w:multiLevelType w:val="hybridMultilevel"/>
    <w:tmpl w:val="F392D1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B123628"/>
    <w:multiLevelType w:val="hybridMultilevel"/>
    <w:tmpl w:val="95D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"/>
  </w:num>
  <w:num w:numId="5">
    <w:abstractNumId w:val="20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21"/>
  </w:num>
  <w:num w:numId="13">
    <w:abstractNumId w:val="19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16"/>
  </w:num>
  <w:num w:numId="19">
    <w:abstractNumId w:val="7"/>
  </w:num>
  <w:num w:numId="20">
    <w:abstractNumId w:val="18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B6"/>
    <w:rsid w:val="000A3737"/>
    <w:rsid w:val="001652BC"/>
    <w:rsid w:val="003952FD"/>
    <w:rsid w:val="00593CB6"/>
    <w:rsid w:val="00614DF3"/>
    <w:rsid w:val="00AD49B7"/>
    <w:rsid w:val="00C51656"/>
    <w:rsid w:val="00F1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52BC"/>
  </w:style>
  <w:style w:type="character" w:customStyle="1" w:styleId="apple-converted-space">
    <w:name w:val="apple-converted-space"/>
    <w:basedOn w:val="a0"/>
    <w:rsid w:val="001652BC"/>
  </w:style>
  <w:style w:type="character" w:customStyle="1" w:styleId="s2">
    <w:name w:val="s2"/>
    <w:basedOn w:val="a0"/>
    <w:rsid w:val="001652BC"/>
  </w:style>
  <w:style w:type="paragraph" w:customStyle="1" w:styleId="p1">
    <w:name w:val="p1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652BC"/>
  </w:style>
  <w:style w:type="paragraph" w:customStyle="1" w:styleId="p10">
    <w:name w:val="p10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652BC"/>
  </w:style>
  <w:style w:type="paragraph" w:customStyle="1" w:styleId="p14">
    <w:name w:val="p14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652BC"/>
  </w:style>
  <w:style w:type="paragraph" w:customStyle="1" w:styleId="p16">
    <w:name w:val="p16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652BC"/>
  </w:style>
  <w:style w:type="paragraph" w:customStyle="1" w:styleId="p17">
    <w:name w:val="p17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652BC"/>
  </w:style>
  <w:style w:type="paragraph" w:customStyle="1" w:styleId="p18">
    <w:name w:val="p18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652BC"/>
  </w:style>
  <w:style w:type="paragraph" w:customStyle="1" w:styleId="p20">
    <w:name w:val="p20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652BC"/>
  </w:style>
  <w:style w:type="paragraph" w:customStyle="1" w:styleId="p6">
    <w:name w:val="p6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52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B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65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52BC"/>
  </w:style>
  <w:style w:type="paragraph" w:customStyle="1" w:styleId="Style1">
    <w:name w:val="Style1"/>
    <w:basedOn w:val="a"/>
    <w:rsid w:val="0016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652BC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652B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1652B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1652B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1652BC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1652B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1652BC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2BC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12">
    <w:name w:val="Заголовок №1 (2)_"/>
    <w:link w:val="120"/>
    <w:rsid w:val="001652BC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652BC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a9">
    <w:name w:val="Основной текст + Курсив"/>
    <w:rsid w:val="001652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1652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1652B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52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652BC"/>
  </w:style>
  <w:style w:type="paragraph" w:styleId="ae">
    <w:name w:val="No Spacing"/>
    <w:uiPriority w:val="1"/>
    <w:qFormat/>
    <w:rsid w:val="001652BC"/>
    <w:pPr>
      <w:spacing w:after="0" w:line="240" w:lineRule="auto"/>
    </w:pPr>
  </w:style>
  <w:style w:type="paragraph" w:styleId="af">
    <w:name w:val="Body Text"/>
    <w:basedOn w:val="a"/>
    <w:link w:val="af0"/>
    <w:semiHidden/>
    <w:unhideWhenUsed/>
    <w:rsid w:val="001652B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f0">
    <w:name w:val="Основной текст Знак"/>
    <w:basedOn w:val="a0"/>
    <w:link w:val="af"/>
    <w:semiHidden/>
    <w:rsid w:val="001652BC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165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52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52BC"/>
  </w:style>
  <w:style w:type="character" w:customStyle="1" w:styleId="apple-converted-space">
    <w:name w:val="apple-converted-space"/>
    <w:basedOn w:val="a0"/>
    <w:rsid w:val="001652BC"/>
  </w:style>
  <w:style w:type="character" w:customStyle="1" w:styleId="s2">
    <w:name w:val="s2"/>
    <w:basedOn w:val="a0"/>
    <w:rsid w:val="001652BC"/>
  </w:style>
  <w:style w:type="paragraph" w:customStyle="1" w:styleId="p1">
    <w:name w:val="p1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652BC"/>
  </w:style>
  <w:style w:type="paragraph" w:customStyle="1" w:styleId="p10">
    <w:name w:val="p10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652BC"/>
  </w:style>
  <w:style w:type="paragraph" w:customStyle="1" w:styleId="p14">
    <w:name w:val="p14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652BC"/>
  </w:style>
  <w:style w:type="paragraph" w:customStyle="1" w:styleId="p16">
    <w:name w:val="p16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652BC"/>
  </w:style>
  <w:style w:type="paragraph" w:customStyle="1" w:styleId="p17">
    <w:name w:val="p17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652BC"/>
  </w:style>
  <w:style w:type="paragraph" w:customStyle="1" w:styleId="p18">
    <w:name w:val="p18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652BC"/>
  </w:style>
  <w:style w:type="paragraph" w:customStyle="1" w:styleId="p20">
    <w:name w:val="p20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652BC"/>
  </w:style>
  <w:style w:type="paragraph" w:customStyle="1" w:styleId="p6">
    <w:name w:val="p6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52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B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65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52BC"/>
  </w:style>
  <w:style w:type="paragraph" w:customStyle="1" w:styleId="Style1">
    <w:name w:val="Style1"/>
    <w:basedOn w:val="a"/>
    <w:rsid w:val="0016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652BC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652B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1652B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1652B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1652BC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1652B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1652BC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2BC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12">
    <w:name w:val="Заголовок №1 (2)_"/>
    <w:link w:val="120"/>
    <w:rsid w:val="001652BC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652BC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a9">
    <w:name w:val="Основной текст + Курсив"/>
    <w:rsid w:val="001652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1652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1652B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52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652BC"/>
  </w:style>
  <w:style w:type="paragraph" w:styleId="ae">
    <w:name w:val="No Spacing"/>
    <w:uiPriority w:val="1"/>
    <w:qFormat/>
    <w:rsid w:val="001652BC"/>
    <w:pPr>
      <w:spacing w:after="0" w:line="240" w:lineRule="auto"/>
    </w:pPr>
  </w:style>
  <w:style w:type="paragraph" w:styleId="af">
    <w:name w:val="Body Text"/>
    <w:basedOn w:val="a"/>
    <w:link w:val="af0"/>
    <w:semiHidden/>
    <w:unhideWhenUsed/>
    <w:rsid w:val="001652B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f0">
    <w:name w:val="Основной текст Знак"/>
    <w:basedOn w:val="a0"/>
    <w:link w:val="af"/>
    <w:semiHidden/>
    <w:rsid w:val="001652BC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165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52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0BFF-685E-49A7-924A-CD72F21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cp:lastPrinted>2023-08-02T06:59:00Z</cp:lastPrinted>
  <dcterms:created xsi:type="dcterms:W3CDTF">2020-02-03T11:18:00Z</dcterms:created>
  <dcterms:modified xsi:type="dcterms:W3CDTF">2023-08-02T07:01:00Z</dcterms:modified>
</cp:coreProperties>
</file>